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C75C6" w14:textId="7FDFAEB6" w:rsidR="009B4CAC" w:rsidRPr="00AA3322" w:rsidRDefault="0075203B" w:rsidP="00F87ACD">
      <w:pPr>
        <w:spacing w:after="0"/>
        <w:rPr>
          <w:rFonts w:ascii="Aptos" w:hAnsi="Aptos" w:cs="Arial"/>
          <w:sz w:val="24"/>
          <w:szCs w:val="24"/>
        </w:rPr>
      </w:pPr>
      <w:r w:rsidRPr="00AA3322">
        <w:rPr>
          <w:rFonts w:ascii="Aptos" w:hAnsi="Aptos" w:cs="Arial"/>
          <w:b/>
          <w:bCs/>
          <w:sz w:val="28"/>
          <w:szCs w:val="28"/>
        </w:rPr>
        <w:t>606 Water Group newsletter Ju</w:t>
      </w:r>
      <w:r w:rsidR="00195B0A" w:rsidRPr="00AA3322">
        <w:rPr>
          <w:rFonts w:ascii="Aptos" w:hAnsi="Aptos" w:cs="Arial"/>
          <w:b/>
          <w:bCs/>
          <w:sz w:val="28"/>
          <w:szCs w:val="28"/>
        </w:rPr>
        <w:t>ly</w:t>
      </w:r>
      <w:r w:rsidRPr="00AA3322">
        <w:rPr>
          <w:rFonts w:ascii="Aptos" w:hAnsi="Aptos" w:cs="Arial"/>
          <w:b/>
          <w:bCs/>
          <w:sz w:val="28"/>
          <w:szCs w:val="28"/>
        </w:rPr>
        <w:t xml:space="preserve"> 2025</w:t>
      </w:r>
    </w:p>
    <w:p w14:paraId="30D157CD" w14:textId="77777777" w:rsidR="004C074B" w:rsidRPr="00AA3322" w:rsidRDefault="004C074B" w:rsidP="00F87ACD">
      <w:pPr>
        <w:spacing w:after="0"/>
        <w:rPr>
          <w:rFonts w:ascii="Aptos" w:hAnsi="Aptos" w:cs="Arial"/>
          <w:b/>
          <w:bCs/>
          <w:sz w:val="16"/>
          <w:szCs w:val="16"/>
        </w:rPr>
      </w:pPr>
    </w:p>
    <w:p w14:paraId="077EEE92" w14:textId="2F2B726C" w:rsidR="0075203B" w:rsidRPr="00AA3322" w:rsidRDefault="0075203B" w:rsidP="00F87ACD">
      <w:pPr>
        <w:spacing w:after="0"/>
        <w:rPr>
          <w:rFonts w:ascii="Aptos" w:hAnsi="Aptos" w:cs="Arial"/>
          <w:b/>
          <w:bCs/>
          <w:sz w:val="24"/>
          <w:szCs w:val="24"/>
        </w:rPr>
      </w:pPr>
      <w:r w:rsidRPr="00AA3322">
        <w:rPr>
          <w:rFonts w:ascii="Aptos" w:hAnsi="Aptos" w:cs="Arial"/>
          <w:b/>
          <w:bCs/>
          <w:sz w:val="24"/>
          <w:szCs w:val="24"/>
        </w:rPr>
        <w:t>In this issue</w:t>
      </w:r>
    </w:p>
    <w:p w14:paraId="16119E90" w14:textId="44BC6CC3" w:rsidR="00E61CB7" w:rsidRDefault="00E61CB7" w:rsidP="00F87ACD">
      <w:pPr>
        <w:spacing w:after="0"/>
        <w:rPr>
          <w:rFonts w:ascii="Aptos" w:hAnsi="Aptos" w:cs="Arial"/>
          <w:sz w:val="24"/>
          <w:szCs w:val="24"/>
        </w:rPr>
      </w:pPr>
      <w:r w:rsidRPr="00E61CB7">
        <w:rPr>
          <w:rFonts w:ascii="Aptos" w:hAnsi="Aptos" w:cs="Arial"/>
          <w:sz w:val="24"/>
          <w:szCs w:val="24"/>
        </w:rPr>
        <w:t>Statistics</w:t>
      </w:r>
    </w:p>
    <w:p w14:paraId="757BC849" w14:textId="4CA578BC" w:rsidR="004122D3" w:rsidRDefault="004122D3" w:rsidP="00F87ACD">
      <w:pPr>
        <w:spacing w:after="0"/>
        <w:rPr>
          <w:rFonts w:ascii="Aptos" w:hAnsi="Aptos" w:cs="Arial"/>
          <w:sz w:val="24"/>
          <w:szCs w:val="24"/>
        </w:rPr>
      </w:pPr>
      <w:r>
        <w:rPr>
          <w:rFonts w:ascii="Aptos" w:hAnsi="Aptos" w:cs="Arial"/>
          <w:sz w:val="24"/>
          <w:szCs w:val="24"/>
        </w:rPr>
        <w:t>Finding the leak</w:t>
      </w:r>
    </w:p>
    <w:p w14:paraId="62859B53" w14:textId="135EE814" w:rsidR="00E61CB7" w:rsidRDefault="00E61CB7" w:rsidP="00F87ACD">
      <w:pPr>
        <w:spacing w:after="0"/>
        <w:rPr>
          <w:rFonts w:ascii="Aptos" w:hAnsi="Aptos" w:cs="Arial"/>
          <w:sz w:val="24"/>
          <w:szCs w:val="24"/>
        </w:rPr>
      </w:pPr>
      <w:r>
        <w:rPr>
          <w:rFonts w:ascii="Aptos" w:hAnsi="Aptos" w:cs="Arial"/>
          <w:sz w:val="24"/>
          <w:szCs w:val="24"/>
        </w:rPr>
        <w:t>Wetlands Workshop Report</w:t>
      </w:r>
    </w:p>
    <w:p w14:paraId="226004D8" w14:textId="5CCF74ED" w:rsidR="00E61CB7" w:rsidRDefault="000668B5" w:rsidP="00F87ACD">
      <w:pPr>
        <w:spacing w:after="0"/>
        <w:rPr>
          <w:rFonts w:ascii="Aptos" w:hAnsi="Aptos" w:cs="Arial"/>
          <w:sz w:val="24"/>
          <w:szCs w:val="24"/>
        </w:rPr>
      </w:pPr>
      <w:r>
        <w:rPr>
          <w:rFonts w:ascii="Aptos" w:hAnsi="Aptos" w:cs="Arial"/>
          <w:sz w:val="24"/>
          <w:szCs w:val="24"/>
        </w:rPr>
        <w:t>Biosolid</w:t>
      </w:r>
      <w:r w:rsidR="00287926">
        <w:rPr>
          <w:rFonts w:ascii="Aptos" w:hAnsi="Aptos" w:cs="Arial"/>
          <w:sz w:val="24"/>
          <w:szCs w:val="24"/>
        </w:rPr>
        <w:t>s: what’s new</w:t>
      </w:r>
      <w:r w:rsidR="0062149C">
        <w:rPr>
          <w:rFonts w:ascii="Aptos" w:hAnsi="Aptos" w:cs="Arial"/>
          <w:sz w:val="24"/>
          <w:szCs w:val="24"/>
        </w:rPr>
        <w:t>?</w:t>
      </w:r>
    </w:p>
    <w:p w14:paraId="7450D9EC" w14:textId="617F1C13" w:rsidR="002F4190" w:rsidRPr="00E61CB7" w:rsidRDefault="00B24305" w:rsidP="00F87ACD">
      <w:pPr>
        <w:spacing w:after="0"/>
        <w:rPr>
          <w:rFonts w:ascii="Aptos" w:hAnsi="Aptos" w:cs="Arial"/>
          <w:sz w:val="24"/>
          <w:szCs w:val="24"/>
        </w:rPr>
      </w:pPr>
      <w:r>
        <w:rPr>
          <w:rFonts w:ascii="Aptos" w:hAnsi="Aptos" w:cs="Arial"/>
          <w:sz w:val="24"/>
          <w:szCs w:val="24"/>
        </w:rPr>
        <w:t>Watershed Protection</w:t>
      </w:r>
    </w:p>
    <w:p w14:paraId="3F3BAD29" w14:textId="77777777" w:rsidR="0062149C" w:rsidRPr="0062149C" w:rsidRDefault="0062149C" w:rsidP="00F87ACD">
      <w:pPr>
        <w:spacing w:after="0" w:line="20" w:lineRule="atLeast"/>
        <w:rPr>
          <w:rFonts w:ascii="Aptos" w:hAnsi="Aptos" w:cs="Arial"/>
          <w:b/>
          <w:bCs/>
          <w:sz w:val="16"/>
          <w:szCs w:val="16"/>
        </w:rPr>
      </w:pPr>
    </w:p>
    <w:p w14:paraId="6329B86C" w14:textId="5E27E482" w:rsidR="00C703B4" w:rsidRPr="00C753E9" w:rsidRDefault="009053D5" w:rsidP="00F87ACD">
      <w:pPr>
        <w:spacing w:after="0" w:line="20" w:lineRule="atLeast"/>
        <w:rPr>
          <w:rFonts w:ascii="Aptos" w:hAnsi="Aptos" w:cs="Arial"/>
          <w:sz w:val="16"/>
          <w:szCs w:val="16"/>
        </w:rPr>
      </w:pPr>
      <w:r w:rsidRPr="00C703B4">
        <w:rPr>
          <w:rFonts w:ascii="Aptos" w:hAnsi="Aptos" w:cs="Arial"/>
          <w:b/>
          <w:bCs/>
          <w:sz w:val="24"/>
          <w:szCs w:val="24"/>
        </w:rPr>
        <w:t xml:space="preserve">Some </w:t>
      </w:r>
      <w:r w:rsidR="0075203B" w:rsidRPr="00C703B4">
        <w:rPr>
          <w:rFonts w:ascii="Aptos" w:hAnsi="Aptos" w:cs="Arial"/>
          <w:b/>
          <w:bCs/>
          <w:sz w:val="24"/>
          <w:szCs w:val="24"/>
        </w:rPr>
        <w:t>statistics</w:t>
      </w:r>
      <w:r w:rsidR="000E4AEE">
        <w:rPr>
          <w:rFonts w:ascii="Aptos" w:hAnsi="Aptos" w:cs="Arial"/>
          <w:b/>
          <w:bCs/>
          <w:sz w:val="24"/>
          <w:szCs w:val="24"/>
        </w:rPr>
        <w:t>:</w:t>
      </w:r>
      <w:r w:rsidR="00C753E9">
        <w:rPr>
          <w:rFonts w:ascii="Aptos" w:hAnsi="Aptos" w:cs="Arial"/>
          <w:b/>
          <w:bCs/>
          <w:sz w:val="24"/>
          <w:szCs w:val="24"/>
        </w:rPr>
        <w:t xml:space="preserve"> </w:t>
      </w:r>
      <w:r w:rsidR="000E4AEE" w:rsidRPr="000E4AEE">
        <w:rPr>
          <w:rFonts w:ascii="Aptos" w:hAnsi="Aptos" w:cs="Arial"/>
          <w:sz w:val="24"/>
          <w:szCs w:val="24"/>
        </w:rPr>
        <w:t>O</w:t>
      </w:r>
      <w:r w:rsidR="000E4AEE">
        <w:rPr>
          <w:rFonts w:ascii="Aptos" w:hAnsi="Aptos" w:cs="Arial"/>
          <w:sz w:val="24"/>
          <w:szCs w:val="24"/>
        </w:rPr>
        <w:t xml:space="preserve">n </w:t>
      </w:r>
      <w:r w:rsidR="00C753E9" w:rsidRPr="000E4AEE">
        <w:rPr>
          <w:rFonts w:ascii="Aptos" w:hAnsi="Aptos" w:cs="Arial"/>
          <w:sz w:val="24"/>
          <w:szCs w:val="24"/>
        </w:rPr>
        <w:t>July</w:t>
      </w:r>
      <w:r w:rsidR="00C753E9">
        <w:rPr>
          <w:rFonts w:ascii="Aptos" w:hAnsi="Aptos" w:cs="Arial"/>
          <w:sz w:val="24"/>
          <w:szCs w:val="24"/>
        </w:rPr>
        <w:t xml:space="preserve"> 13, the Sooke Lake Reservoir was at </w:t>
      </w:r>
      <w:r w:rsidR="00290B11">
        <w:rPr>
          <w:rFonts w:ascii="Aptos" w:hAnsi="Aptos" w:cs="Arial"/>
          <w:sz w:val="24"/>
          <w:szCs w:val="24"/>
        </w:rPr>
        <w:t>82.6% full.</w:t>
      </w:r>
      <w:r w:rsidR="003F5874">
        <w:rPr>
          <w:rFonts w:ascii="Aptos" w:hAnsi="Aptos" w:cs="Arial"/>
          <w:sz w:val="24"/>
          <w:szCs w:val="24"/>
        </w:rPr>
        <w:t xml:space="preserve"> Rainfall was </w:t>
      </w:r>
      <w:r w:rsidR="00835F8D">
        <w:rPr>
          <w:rFonts w:ascii="Aptos" w:hAnsi="Aptos" w:cs="Arial"/>
          <w:sz w:val="24"/>
          <w:szCs w:val="24"/>
        </w:rPr>
        <w:t>89% of the average for the period September 1 to July 13</w:t>
      </w:r>
      <w:r w:rsidR="00BB2AAC">
        <w:rPr>
          <w:rFonts w:ascii="Aptos" w:hAnsi="Aptos" w:cs="Arial"/>
          <w:sz w:val="24"/>
          <w:szCs w:val="24"/>
        </w:rPr>
        <w:t xml:space="preserve"> calculated from 1914 to 2024. </w:t>
      </w:r>
      <w:r w:rsidR="00D52A20">
        <w:rPr>
          <w:rFonts w:ascii="Aptos" w:hAnsi="Aptos" w:cs="Arial"/>
          <w:sz w:val="24"/>
          <w:szCs w:val="24"/>
        </w:rPr>
        <w:t>The BC Drought Portal shows the west coast of Vancouver Island</w:t>
      </w:r>
      <w:r w:rsidR="00CB748F">
        <w:rPr>
          <w:rFonts w:ascii="Aptos" w:hAnsi="Aptos" w:cs="Arial"/>
          <w:sz w:val="24"/>
          <w:szCs w:val="24"/>
        </w:rPr>
        <w:t xml:space="preserve"> at level </w:t>
      </w:r>
      <w:r w:rsidR="001455B9">
        <w:rPr>
          <w:rFonts w:ascii="Aptos" w:hAnsi="Aptos" w:cs="Arial"/>
          <w:sz w:val="24"/>
          <w:szCs w:val="24"/>
        </w:rPr>
        <w:t xml:space="preserve">2 </w:t>
      </w:r>
      <w:r w:rsidR="00CB748F">
        <w:rPr>
          <w:rFonts w:ascii="Aptos" w:hAnsi="Aptos" w:cs="Arial"/>
          <w:sz w:val="24"/>
          <w:szCs w:val="24"/>
        </w:rPr>
        <w:t>drought. And the fire near the Harris Creek Spruc</w:t>
      </w:r>
      <w:r w:rsidR="008A517B">
        <w:rPr>
          <w:rFonts w:ascii="Aptos" w:hAnsi="Aptos" w:cs="Arial"/>
          <w:sz w:val="24"/>
          <w:szCs w:val="24"/>
        </w:rPr>
        <w:t xml:space="preserve">e reported July 2 was brought under control at </w:t>
      </w:r>
      <w:r w:rsidR="00BC08B5">
        <w:rPr>
          <w:rFonts w:ascii="Aptos" w:hAnsi="Aptos" w:cs="Arial"/>
          <w:sz w:val="24"/>
          <w:szCs w:val="24"/>
        </w:rPr>
        <w:t>5.36 h.</w:t>
      </w:r>
      <w:r w:rsidR="00374921">
        <w:rPr>
          <w:rFonts w:ascii="Aptos" w:hAnsi="Aptos" w:cs="Arial"/>
          <w:sz w:val="24"/>
          <w:szCs w:val="24"/>
        </w:rPr>
        <w:t>; the fire up Rosemond Creek</w:t>
      </w:r>
      <w:r w:rsidR="001455B9">
        <w:rPr>
          <w:rFonts w:ascii="Aptos" w:hAnsi="Aptos" w:cs="Arial"/>
          <w:sz w:val="24"/>
          <w:szCs w:val="24"/>
        </w:rPr>
        <w:t xml:space="preserve"> reported on July 13 </w:t>
      </w:r>
      <w:r w:rsidR="00C21F00">
        <w:rPr>
          <w:rFonts w:ascii="Aptos" w:hAnsi="Aptos" w:cs="Arial"/>
          <w:sz w:val="24"/>
          <w:szCs w:val="24"/>
        </w:rPr>
        <w:t>is</w:t>
      </w:r>
      <w:r w:rsidR="00374921">
        <w:rPr>
          <w:rFonts w:ascii="Aptos" w:hAnsi="Aptos" w:cs="Arial"/>
          <w:sz w:val="24"/>
          <w:szCs w:val="24"/>
        </w:rPr>
        <w:t xml:space="preserve"> being held at .44 h. and a new fire </w:t>
      </w:r>
      <w:r w:rsidR="00A867A1">
        <w:rPr>
          <w:rFonts w:ascii="Aptos" w:hAnsi="Aptos" w:cs="Arial"/>
          <w:sz w:val="24"/>
          <w:szCs w:val="24"/>
        </w:rPr>
        <w:t>is reported July 1</w:t>
      </w:r>
      <w:r w:rsidR="00C21F00">
        <w:rPr>
          <w:rFonts w:ascii="Aptos" w:hAnsi="Aptos" w:cs="Arial"/>
          <w:sz w:val="24"/>
          <w:szCs w:val="24"/>
        </w:rPr>
        <w:t>4</w:t>
      </w:r>
      <w:r w:rsidR="00A867A1">
        <w:rPr>
          <w:rFonts w:ascii="Aptos" w:hAnsi="Aptos" w:cs="Arial"/>
          <w:sz w:val="24"/>
          <w:szCs w:val="24"/>
        </w:rPr>
        <w:t xml:space="preserve"> </w:t>
      </w:r>
      <w:r w:rsidR="003A700B">
        <w:rPr>
          <w:rFonts w:ascii="Aptos" w:hAnsi="Aptos" w:cs="Arial"/>
          <w:sz w:val="24"/>
          <w:szCs w:val="24"/>
        </w:rPr>
        <w:t>near Grass Lake at .08 h. but “out of control”.  Each of these fires was probably human caused.</w:t>
      </w:r>
      <w:r w:rsidR="005A7D5B">
        <w:rPr>
          <w:rFonts w:ascii="Aptos" w:hAnsi="Aptos" w:cs="Arial"/>
          <w:sz w:val="24"/>
          <w:szCs w:val="24"/>
        </w:rPr>
        <w:t xml:space="preserve">  </w:t>
      </w:r>
      <w:r w:rsidR="000938C8">
        <w:fldChar w:fldCharType="begin"/>
      </w:r>
      <w:r w:rsidR="000938C8">
        <w:instrText>HYPERLINK "https://www.crd.ca/programs-services/water/greater-victorias-water-supply/water-watch"</w:instrText>
      </w:r>
      <w:r w:rsidR="000938C8">
        <w:fldChar w:fldCharType="separate"/>
      </w:r>
      <w:r w:rsidR="000938C8" w:rsidRPr="000938C8">
        <w:rPr>
          <w:color w:val="0000FF"/>
          <w:u w:val="single"/>
        </w:rPr>
        <w:t>Water Watch | Capital Regional District</w:t>
      </w:r>
      <w:r w:rsidR="000938C8">
        <w:fldChar w:fldCharType="end"/>
      </w:r>
      <w:r w:rsidR="000938C8">
        <w:t xml:space="preserve">  </w:t>
      </w:r>
      <w:r w:rsidR="005A7D5B">
        <w:rPr>
          <w:rFonts w:ascii="Aptos" w:hAnsi="Aptos" w:cs="Arial"/>
          <w:sz w:val="24"/>
          <w:szCs w:val="24"/>
        </w:rPr>
        <w:t xml:space="preserve"> </w:t>
      </w:r>
      <w:hyperlink r:id="rId6" w:history="1">
        <w:r w:rsidR="0095439F" w:rsidRPr="0095439F">
          <w:rPr>
            <w:color w:val="0000FF"/>
            <w:u w:val="single"/>
          </w:rPr>
          <w:t>BC Drought Information Portal</w:t>
        </w:r>
      </w:hyperlink>
      <w:r w:rsidR="005A7D5B">
        <w:rPr>
          <w:rFonts w:ascii="Aptos" w:hAnsi="Aptos" w:cs="Arial"/>
          <w:sz w:val="24"/>
          <w:szCs w:val="24"/>
        </w:rPr>
        <w:t xml:space="preserve"> </w:t>
      </w:r>
      <w:hyperlink r:id="rId7" w:history="1">
        <w:r w:rsidR="005A7D5B" w:rsidRPr="005A7D5B">
          <w:rPr>
            <w:color w:val="0000FF"/>
            <w:u w:val="single"/>
          </w:rPr>
          <w:t>BC Wildfire Service</w:t>
        </w:r>
      </w:hyperlink>
    </w:p>
    <w:p w14:paraId="2B930F03" w14:textId="0F76FF38" w:rsidR="0075203B" w:rsidRPr="001C5074" w:rsidRDefault="000D1DC2" w:rsidP="00F87ACD">
      <w:pPr>
        <w:spacing w:after="0" w:line="20" w:lineRule="atLeast"/>
        <w:rPr>
          <w:rFonts w:ascii="Aptos" w:hAnsi="Aptos" w:cs="Arial"/>
          <w:sz w:val="16"/>
          <w:szCs w:val="16"/>
        </w:rPr>
      </w:pPr>
      <w:r w:rsidRPr="00C703B4">
        <w:rPr>
          <w:rFonts w:ascii="Aptos" w:hAnsi="Aptos" w:cs="Arial"/>
          <w:b/>
          <w:bCs/>
          <w:sz w:val="24"/>
          <w:szCs w:val="24"/>
        </w:rPr>
        <w:t xml:space="preserve"> </w:t>
      </w:r>
    </w:p>
    <w:p w14:paraId="28B1410C" w14:textId="1D03CA3D" w:rsidR="004E70F0" w:rsidRDefault="004E70F0" w:rsidP="00937F10">
      <w:pPr>
        <w:pStyle w:val="Default"/>
        <w:spacing w:before="0" w:line="240" w:lineRule="auto"/>
        <w:contextualSpacing/>
        <w:rPr>
          <w:rFonts w:ascii="Aptos" w:hAnsi="Aptos"/>
          <w:b/>
          <w:bCs/>
        </w:rPr>
      </w:pPr>
      <w:r>
        <w:rPr>
          <w:rFonts w:ascii="Aptos" w:hAnsi="Aptos"/>
          <w:b/>
          <w:bCs/>
        </w:rPr>
        <w:t>Finding the leak</w:t>
      </w:r>
      <w:r w:rsidR="001B751C">
        <w:rPr>
          <w:rFonts w:ascii="Aptos" w:hAnsi="Aptos"/>
          <w:b/>
          <w:bCs/>
        </w:rPr>
        <w:t xml:space="preserve">: </w:t>
      </w:r>
      <w:r w:rsidR="001B751C" w:rsidRPr="001B751C">
        <w:rPr>
          <w:rFonts w:ascii="Aptos" w:hAnsi="Aptos" w:cs="Arial"/>
          <w:shd w:val="clear" w:color="auto" w:fill="FFFFFF"/>
        </w:rPr>
        <w:t>We are still investigating how the various districts and municipalities monitor water</w:t>
      </w:r>
      <w:r w:rsidR="003511DD">
        <w:rPr>
          <w:rFonts w:ascii="Aptos" w:hAnsi="Aptos" w:cs="Arial"/>
          <w:shd w:val="clear" w:color="auto" w:fill="FFFFFF"/>
        </w:rPr>
        <w:t>-</w:t>
      </w:r>
      <w:r w:rsidR="001B751C" w:rsidRPr="001B751C">
        <w:rPr>
          <w:rFonts w:ascii="Aptos" w:hAnsi="Aptos" w:cs="Arial"/>
          <w:shd w:val="clear" w:color="auto" w:fill="FFFFFF"/>
        </w:rPr>
        <w:t xml:space="preserve"> supply leaks, what they define as " what might indicate a leak", the response time</w:t>
      </w:r>
      <w:r w:rsidR="004806CB">
        <w:rPr>
          <w:rFonts w:ascii="Aptos" w:hAnsi="Aptos" w:cs="Arial"/>
          <w:shd w:val="clear" w:color="auto" w:fill="FFFFFF"/>
        </w:rPr>
        <w:t xml:space="preserve"> </w:t>
      </w:r>
      <w:r w:rsidR="001B751C" w:rsidRPr="001B751C">
        <w:rPr>
          <w:rFonts w:ascii="Aptos" w:hAnsi="Aptos" w:cs="Arial"/>
          <w:shd w:val="clear" w:color="auto" w:fill="FFFFFF"/>
        </w:rPr>
        <w:t xml:space="preserve">(if any) and remediation </w:t>
      </w:r>
      <w:r w:rsidR="004806CB">
        <w:rPr>
          <w:rFonts w:ascii="Aptos" w:hAnsi="Aptos" w:cs="Arial"/>
          <w:shd w:val="clear" w:color="auto" w:fill="FFFFFF"/>
        </w:rPr>
        <w:t>(</w:t>
      </w:r>
      <w:r w:rsidR="001B751C" w:rsidRPr="001B751C">
        <w:rPr>
          <w:rFonts w:ascii="Aptos" w:hAnsi="Aptos" w:cs="Arial"/>
          <w:shd w:val="clear" w:color="auto" w:fill="FFFFFF"/>
        </w:rPr>
        <w:t>if any)</w:t>
      </w:r>
      <w:r w:rsidR="001B751C">
        <w:rPr>
          <w:rFonts w:ascii="Aptos" w:hAnsi="Aptos" w:cs="Arial"/>
          <w:shd w:val="clear" w:color="auto" w:fill="FFFFFF"/>
        </w:rPr>
        <w:t>.</w:t>
      </w:r>
      <w:r w:rsidR="004806CB">
        <w:rPr>
          <w:rFonts w:ascii="Aptos" w:hAnsi="Aptos" w:cs="Arial"/>
          <w:shd w:val="clear" w:color="auto" w:fill="FFFFFF"/>
        </w:rPr>
        <w:t xml:space="preserve"> More next month.</w:t>
      </w:r>
    </w:p>
    <w:p w14:paraId="68A18AD0" w14:textId="77777777" w:rsidR="004E70F0" w:rsidRPr="002F4190" w:rsidRDefault="004E70F0" w:rsidP="00937F10">
      <w:pPr>
        <w:pStyle w:val="Default"/>
        <w:spacing w:before="0" w:line="240" w:lineRule="auto"/>
        <w:contextualSpacing/>
        <w:rPr>
          <w:rFonts w:ascii="Aptos" w:hAnsi="Aptos"/>
          <w:b/>
          <w:bCs/>
          <w:sz w:val="16"/>
          <w:szCs w:val="16"/>
        </w:rPr>
      </w:pPr>
    </w:p>
    <w:p w14:paraId="3314427D" w14:textId="3319320A" w:rsidR="00937F10" w:rsidRPr="00C703B4" w:rsidRDefault="00937F10" w:rsidP="00937F10">
      <w:pPr>
        <w:pStyle w:val="Default"/>
        <w:spacing w:before="0" w:line="240" w:lineRule="auto"/>
        <w:contextualSpacing/>
        <w:rPr>
          <w:rFonts w:ascii="Aptos" w:eastAsia="Helvetica" w:hAnsi="Aptos" w:cs="Helvetica"/>
          <w:b/>
          <w:bCs/>
          <w:vertAlign w:val="superscript"/>
        </w:rPr>
      </w:pPr>
      <w:r w:rsidRPr="00C703B4">
        <w:rPr>
          <w:rFonts w:ascii="Aptos" w:hAnsi="Aptos"/>
          <w:b/>
          <w:bCs/>
        </w:rPr>
        <w:t>Victoria Wetland Keepers workshop on July 4-6</w:t>
      </w:r>
      <w:r w:rsidRPr="00C703B4">
        <w:rPr>
          <w:rFonts w:ascii="Aptos" w:hAnsi="Aptos"/>
          <w:b/>
          <w:bCs/>
          <w:vertAlign w:val="superscript"/>
        </w:rPr>
        <w:t>th</w:t>
      </w:r>
    </w:p>
    <w:p w14:paraId="2B478D14" w14:textId="77777777" w:rsidR="00937F10" w:rsidRPr="00C264A6" w:rsidRDefault="00937F10" w:rsidP="00937F10">
      <w:pPr>
        <w:pStyle w:val="Default"/>
        <w:spacing w:before="0" w:line="240" w:lineRule="auto"/>
        <w:contextualSpacing/>
        <w:rPr>
          <w:rFonts w:ascii="Aptos" w:eastAsia="Helvetica" w:hAnsi="Aptos" w:cs="Helvetica"/>
        </w:rPr>
      </w:pPr>
      <w:r w:rsidRPr="00C264A6">
        <w:rPr>
          <w:rFonts w:ascii="Aptos" w:hAnsi="Aptos"/>
        </w:rPr>
        <w:t>hosted by the B.C. Wildlife Federation, Bilston Watershed Habitat Protection Association, and Swan Lake Nature Sanctuary</w:t>
      </w:r>
    </w:p>
    <w:p w14:paraId="72FBFFAB" w14:textId="77777777" w:rsidR="00937F10" w:rsidRPr="00C703B4" w:rsidRDefault="00937F10" w:rsidP="00681E39">
      <w:pPr>
        <w:pStyle w:val="Default"/>
        <w:spacing w:before="0" w:line="240" w:lineRule="auto"/>
        <w:ind w:left="720"/>
        <w:contextualSpacing/>
        <w:rPr>
          <w:rFonts w:ascii="Aptos" w:eastAsia="Helvetica" w:hAnsi="Aptos" w:cs="Helvetica"/>
          <w:sz w:val="16"/>
          <w:szCs w:val="16"/>
        </w:rPr>
      </w:pPr>
    </w:p>
    <w:p w14:paraId="488C474B" w14:textId="77777777" w:rsidR="00937F10" w:rsidRPr="00C264A6" w:rsidRDefault="00937F10" w:rsidP="00681E39">
      <w:pPr>
        <w:pStyle w:val="Default"/>
        <w:spacing w:before="0" w:line="240" w:lineRule="auto"/>
        <w:ind w:left="720"/>
        <w:contextualSpacing/>
        <w:rPr>
          <w:rFonts w:ascii="Aptos" w:eastAsia="Helvetica" w:hAnsi="Aptos" w:cs="Helvetica"/>
          <w:i/>
          <w:iCs/>
        </w:rPr>
      </w:pPr>
      <w:r w:rsidRPr="00C264A6">
        <w:rPr>
          <w:rFonts w:ascii="Aptos" w:hAnsi="Aptos"/>
          <w:i/>
          <w:iCs/>
        </w:rPr>
        <w:t xml:space="preserve">“Wetlands </w:t>
      </w:r>
      <w:proofErr w:type="gramStart"/>
      <w:r w:rsidRPr="00C264A6">
        <w:rPr>
          <w:rFonts w:ascii="Aptos" w:hAnsi="Aptos"/>
          <w:i/>
          <w:iCs/>
        </w:rPr>
        <w:t>are:</w:t>
      </w:r>
      <w:proofErr w:type="gramEnd"/>
      <w:r w:rsidRPr="00C264A6">
        <w:rPr>
          <w:rFonts w:ascii="Aptos" w:hAnsi="Aptos"/>
          <w:i/>
          <w:iCs/>
        </w:rPr>
        <w:t xml:space="preserve"> areas where soils are water-saturated for a sufficient length of time such that excess water and resulting low soil oxygen levels are principal determinants of vegetation and soil development. Wetlands will have a relative abundance of hydrophytes in the vegetation community and/or soils featuring </w:t>
      </w:r>
      <w:r w:rsidRPr="00C264A6">
        <w:rPr>
          <w:rFonts w:ascii="Aptos" w:hAnsi="Aptos"/>
          <w:i/>
          <w:iCs/>
          <w:rtl/>
          <w:lang w:val="ar-SA"/>
        </w:rPr>
        <w:t>“</w:t>
      </w:r>
      <w:r w:rsidRPr="00C264A6">
        <w:rPr>
          <w:rFonts w:ascii="Aptos" w:hAnsi="Aptos"/>
          <w:i/>
          <w:iCs/>
        </w:rPr>
        <w:t>hydric” characters.”</w:t>
      </w:r>
    </w:p>
    <w:p w14:paraId="4897F1F8" w14:textId="77777777" w:rsidR="00937F10" w:rsidRPr="00C264A6" w:rsidRDefault="00937F10" w:rsidP="00681E39">
      <w:pPr>
        <w:pStyle w:val="Default"/>
        <w:spacing w:before="0" w:line="240" w:lineRule="auto"/>
        <w:ind w:left="720"/>
        <w:contextualSpacing/>
        <w:rPr>
          <w:rFonts w:ascii="Aptos" w:eastAsia="Times Roman" w:hAnsi="Aptos" w:cs="Times Roman"/>
        </w:rPr>
      </w:pPr>
      <w:r w:rsidRPr="00C264A6">
        <w:rPr>
          <w:rFonts w:ascii="Aptos" w:hAnsi="Aptos"/>
        </w:rPr>
        <w:t>Wetlands of British Columbia: A Field Guide to Identification</w:t>
      </w:r>
    </w:p>
    <w:p w14:paraId="082A9C40" w14:textId="77777777" w:rsidR="00937F10" w:rsidRPr="00C264A6" w:rsidRDefault="00937F10" w:rsidP="00937F10">
      <w:pPr>
        <w:pStyle w:val="Default"/>
        <w:spacing w:before="0" w:line="240" w:lineRule="auto"/>
        <w:contextualSpacing/>
        <w:rPr>
          <w:rFonts w:ascii="Aptos" w:eastAsia="Helvetica" w:hAnsi="Aptos" w:cs="Helvetica"/>
          <w:sz w:val="16"/>
          <w:szCs w:val="16"/>
        </w:rPr>
      </w:pPr>
    </w:p>
    <w:p w14:paraId="65B8FEF7" w14:textId="77777777" w:rsidR="00937F10" w:rsidRDefault="00937F10" w:rsidP="00937F10">
      <w:pPr>
        <w:pStyle w:val="Default"/>
        <w:spacing w:before="0" w:line="240" w:lineRule="auto"/>
        <w:contextualSpacing/>
        <w:rPr>
          <w:rFonts w:ascii="Aptos" w:hAnsi="Aptos"/>
        </w:rPr>
      </w:pPr>
      <w:r w:rsidRPr="00C264A6">
        <w:rPr>
          <w:rFonts w:ascii="Aptos" w:hAnsi="Aptos"/>
        </w:rPr>
        <w:t xml:space="preserve">Kidneys of the earth, wetlands are </w:t>
      </w:r>
      <w:proofErr w:type="gramStart"/>
      <w:r w:rsidRPr="00C264A6">
        <w:rPr>
          <w:rFonts w:ascii="Aptos" w:hAnsi="Aptos"/>
        </w:rPr>
        <w:t>our overlooked</w:t>
      </w:r>
      <w:proofErr w:type="gramEnd"/>
      <w:r w:rsidRPr="00C264A6">
        <w:rPr>
          <w:rFonts w:ascii="Aptos" w:hAnsi="Aptos"/>
        </w:rPr>
        <w:t xml:space="preserve"> under protected ecosystems that support amazing </w:t>
      </w:r>
      <w:proofErr w:type="gramStart"/>
      <w:r w:rsidRPr="00C264A6">
        <w:rPr>
          <w:rFonts w:ascii="Aptos" w:hAnsi="Aptos"/>
        </w:rPr>
        <w:t>bio diversity</w:t>
      </w:r>
      <w:proofErr w:type="gramEnd"/>
      <w:r w:rsidRPr="00C264A6">
        <w:rPr>
          <w:rFonts w:ascii="Aptos" w:hAnsi="Aptos"/>
        </w:rPr>
        <w:t xml:space="preserve"> and are huge carbon sinks (peat in particular). In this era of climate change, they are one of our best carbon strategies. They work like sponges for flood control, absorbing water and slowing its progress downstream, as well as holding and releasing water slowly during times of drought. Wetlands create their own </w:t>
      </w:r>
      <w:proofErr w:type="gramStart"/>
      <w:r w:rsidRPr="00C264A6">
        <w:rPr>
          <w:rFonts w:ascii="Aptos" w:hAnsi="Aptos"/>
        </w:rPr>
        <w:t>micro climates</w:t>
      </w:r>
      <w:proofErr w:type="gramEnd"/>
      <w:r w:rsidRPr="00C264A6">
        <w:rPr>
          <w:rFonts w:ascii="Aptos" w:hAnsi="Aptos"/>
        </w:rPr>
        <w:t xml:space="preserve">, counteracting the heat islands found in paved/built up urban areas. They are fire buffers. Coastal wetlands are the front defenders in sea level rise, dynamic defenders that can grow to accommodate varying conditions over time. </w:t>
      </w:r>
    </w:p>
    <w:p w14:paraId="051A4105" w14:textId="77777777" w:rsidR="00937F10" w:rsidRPr="00C264A6" w:rsidRDefault="00937F10" w:rsidP="00937F10">
      <w:pPr>
        <w:pStyle w:val="Default"/>
        <w:spacing w:before="0" w:line="240" w:lineRule="auto"/>
        <w:contextualSpacing/>
        <w:rPr>
          <w:rFonts w:ascii="Aptos" w:eastAsia="Helvetica" w:hAnsi="Aptos" w:cs="Helvetica"/>
          <w:sz w:val="16"/>
          <w:szCs w:val="16"/>
        </w:rPr>
      </w:pPr>
    </w:p>
    <w:p w14:paraId="5B3D16E2" w14:textId="77777777" w:rsidR="00937F10" w:rsidRDefault="00937F10" w:rsidP="00937F10">
      <w:pPr>
        <w:pStyle w:val="Default"/>
        <w:spacing w:before="0" w:line="240" w:lineRule="auto"/>
        <w:contextualSpacing/>
        <w:rPr>
          <w:rFonts w:ascii="Aptos" w:hAnsi="Aptos"/>
        </w:rPr>
      </w:pPr>
      <w:r w:rsidRPr="00C264A6">
        <w:rPr>
          <w:rFonts w:ascii="Aptos" w:hAnsi="Aptos"/>
        </w:rPr>
        <w:t xml:space="preserve">There are five types of wetlands: Bog, Fen, Marsh, Swamp, and Wet Meadows. To qualify as a wetland three </w:t>
      </w:r>
      <w:proofErr w:type="gramStart"/>
      <w:r w:rsidRPr="00C264A6">
        <w:rPr>
          <w:rFonts w:ascii="Aptos" w:hAnsi="Aptos"/>
        </w:rPr>
        <w:t>components</w:t>
      </w:r>
      <w:proofErr w:type="gramEnd"/>
      <w:r w:rsidRPr="00C264A6">
        <w:rPr>
          <w:rFonts w:ascii="Aptos" w:hAnsi="Aptos"/>
        </w:rPr>
        <w:t xml:space="preserve"> need to be present: plants, water and soil. The water table needs to be near or above ground for a minimum of 14 days.</w:t>
      </w:r>
    </w:p>
    <w:p w14:paraId="51A3D389" w14:textId="77777777" w:rsidR="00937F10" w:rsidRPr="00C264A6" w:rsidRDefault="00937F10" w:rsidP="00937F10">
      <w:pPr>
        <w:pStyle w:val="Default"/>
        <w:spacing w:before="0" w:line="240" w:lineRule="auto"/>
        <w:contextualSpacing/>
        <w:rPr>
          <w:rFonts w:ascii="Aptos" w:eastAsia="Helvetica" w:hAnsi="Aptos" w:cs="Helvetica"/>
          <w:sz w:val="16"/>
          <w:szCs w:val="16"/>
        </w:rPr>
      </w:pPr>
    </w:p>
    <w:p w14:paraId="14F71D24" w14:textId="77777777" w:rsidR="00937F10" w:rsidRDefault="00937F10" w:rsidP="00937F10">
      <w:pPr>
        <w:pStyle w:val="Default"/>
        <w:spacing w:before="0" w:line="240" w:lineRule="auto"/>
        <w:contextualSpacing/>
        <w:rPr>
          <w:rFonts w:ascii="Aptos" w:hAnsi="Aptos"/>
        </w:rPr>
      </w:pPr>
      <w:r w:rsidRPr="00C264A6">
        <w:rPr>
          <w:rFonts w:ascii="Aptos" w:hAnsi="Aptos"/>
        </w:rPr>
        <w:t xml:space="preserve">Unfortunately, wetlands are being lost three times the rate of forests, 70% have been lost in Canada, and here in BC we have lost up to 85% of our wetlands (and this doesn’t account for the wetlands that have been degraded or dried up). Threats to wetlands include dams (the changed hydrology and water levels don’t work on a natural cycle), development and draining, tree and peat harvesting, pollution, invasive species, mud bogging, ranching, and beaver loss. Right now, wetlands fall under streams in the Water Sustainability Act and have very limited protection. (E.g. The 30m setback from the “water mark” doesn’t account for the large perimeter area in a wetland, that might not visually appear to be </w:t>
      </w:r>
      <w:proofErr w:type="gramStart"/>
      <w:r w:rsidRPr="00C264A6">
        <w:rPr>
          <w:rFonts w:ascii="Aptos" w:hAnsi="Aptos"/>
        </w:rPr>
        <w:t>wetland, but</w:t>
      </w:r>
      <w:proofErr w:type="gramEnd"/>
      <w:r w:rsidRPr="00C264A6">
        <w:rPr>
          <w:rFonts w:ascii="Aptos" w:hAnsi="Aptos"/>
        </w:rPr>
        <w:t xml:space="preserve"> is still part of its ecosystem.)</w:t>
      </w:r>
    </w:p>
    <w:p w14:paraId="6725B6E8" w14:textId="77777777" w:rsidR="00937F10" w:rsidRPr="00C264A6" w:rsidRDefault="00937F10" w:rsidP="00937F10">
      <w:pPr>
        <w:pStyle w:val="Default"/>
        <w:spacing w:before="0" w:line="240" w:lineRule="auto"/>
        <w:contextualSpacing/>
        <w:rPr>
          <w:rFonts w:ascii="Aptos" w:eastAsia="Helvetica" w:hAnsi="Aptos" w:cs="Helvetica"/>
          <w:sz w:val="16"/>
          <w:szCs w:val="16"/>
        </w:rPr>
      </w:pPr>
    </w:p>
    <w:p w14:paraId="2CE6D167" w14:textId="77777777" w:rsidR="00937F10" w:rsidRDefault="00937F10" w:rsidP="00937F10">
      <w:pPr>
        <w:pStyle w:val="Default"/>
        <w:spacing w:before="0" w:line="240" w:lineRule="auto"/>
        <w:contextualSpacing/>
        <w:rPr>
          <w:rFonts w:ascii="Aptos" w:hAnsi="Aptos"/>
        </w:rPr>
      </w:pPr>
      <w:r w:rsidRPr="00C264A6">
        <w:rPr>
          <w:rFonts w:ascii="Aptos" w:hAnsi="Aptos"/>
        </w:rPr>
        <w:t>Understanding wetlands is key to ensuring they are protected – as they offer ecosystem services that benefit both ourselves and nature.</w:t>
      </w:r>
    </w:p>
    <w:p w14:paraId="2DFC1E35" w14:textId="77777777" w:rsidR="00937F10" w:rsidRPr="00C264A6" w:rsidRDefault="00937F10" w:rsidP="00937F10">
      <w:pPr>
        <w:pStyle w:val="Default"/>
        <w:spacing w:before="0" w:line="240" w:lineRule="auto"/>
        <w:contextualSpacing/>
        <w:rPr>
          <w:rFonts w:ascii="Aptos" w:eastAsia="Helvetica" w:hAnsi="Aptos" w:cs="Helvetica"/>
          <w:sz w:val="16"/>
          <w:szCs w:val="16"/>
        </w:rPr>
      </w:pPr>
    </w:p>
    <w:p w14:paraId="1C7CEF40" w14:textId="77777777" w:rsidR="00B56640" w:rsidRDefault="00937F10" w:rsidP="0037407D">
      <w:pPr>
        <w:pStyle w:val="Default"/>
        <w:spacing w:before="0" w:line="240" w:lineRule="auto"/>
        <w:contextualSpacing/>
        <w:rPr>
          <w:rFonts w:ascii="Aptos" w:hAnsi="Aptos"/>
        </w:rPr>
      </w:pPr>
      <w:r w:rsidRPr="00C264A6">
        <w:rPr>
          <w:rFonts w:ascii="Aptos" w:hAnsi="Aptos"/>
        </w:rPr>
        <w:t>More to follow!</w:t>
      </w:r>
    </w:p>
    <w:p w14:paraId="2D5513E8" w14:textId="77777777" w:rsidR="00B56640" w:rsidRPr="001C5074" w:rsidRDefault="00B56640" w:rsidP="0037407D">
      <w:pPr>
        <w:pStyle w:val="Default"/>
        <w:spacing w:before="0" w:line="240" w:lineRule="auto"/>
        <w:contextualSpacing/>
        <w:rPr>
          <w:rFonts w:ascii="Aptos" w:hAnsi="Aptos"/>
          <w:sz w:val="16"/>
          <w:szCs w:val="16"/>
        </w:rPr>
      </w:pPr>
    </w:p>
    <w:p w14:paraId="4DCCD7A8" w14:textId="77777777" w:rsidR="00031884" w:rsidRDefault="00D95C71" w:rsidP="00331330">
      <w:pPr>
        <w:pStyle w:val="Default"/>
        <w:spacing w:before="0" w:line="240" w:lineRule="auto"/>
        <w:contextualSpacing/>
        <w:rPr>
          <w:rFonts w:ascii="Aptos" w:eastAsia="Times New Roman" w:hAnsi="Aptos" w:cstheme="minorHAnsi"/>
          <w:sz w:val="16"/>
          <w:szCs w:val="16"/>
          <w:lang w:eastAsia="en-CA"/>
        </w:rPr>
      </w:pPr>
      <w:r w:rsidRPr="00B56640">
        <w:rPr>
          <w:rFonts w:ascii="Aptos" w:eastAsia="Times New Roman" w:hAnsi="Aptos" w:cstheme="minorHAnsi"/>
          <w:b/>
          <w:bCs/>
          <w:lang w:eastAsia="en-CA"/>
        </w:rPr>
        <w:t>CRD Biosolids Revisited</w:t>
      </w:r>
      <w:r w:rsidR="001C5074">
        <w:rPr>
          <w:rFonts w:ascii="Aptos" w:eastAsia="Times New Roman" w:hAnsi="Aptos" w:cstheme="minorHAnsi"/>
          <w:b/>
          <w:bCs/>
          <w:lang w:eastAsia="en-CA"/>
        </w:rPr>
        <w:t>:</w:t>
      </w:r>
      <w:r w:rsidR="00331330">
        <w:rPr>
          <w:rFonts w:ascii="Aptos" w:eastAsia="Times New Roman" w:hAnsi="Aptos" w:cstheme="minorHAnsi"/>
          <w:b/>
          <w:bCs/>
          <w:lang w:eastAsia="en-CA"/>
        </w:rPr>
        <w:t xml:space="preserve"> </w:t>
      </w:r>
      <w:r w:rsidR="00C950AB" w:rsidRPr="00B56640">
        <w:rPr>
          <w:rFonts w:ascii="Aptos" w:eastAsia="Times New Roman" w:hAnsi="Aptos" w:cstheme="minorHAnsi"/>
          <w:lang w:eastAsia="en-CA"/>
        </w:rPr>
        <w:t>What’s the scoop on the poop?  Back in March 2024, our newsletter brought up the problem of biosolids</w:t>
      </w:r>
      <w:r w:rsidR="00C950AB" w:rsidRPr="00AA3322">
        <w:rPr>
          <w:rFonts w:ascii="Aptos" w:eastAsia="Times New Roman" w:hAnsi="Aptos" w:cstheme="minorHAnsi"/>
          <w:lang w:eastAsia="en-CA"/>
        </w:rPr>
        <w:t xml:space="preserve">. Great that the CRD sewage isn’t sent out to sea but where does it all go? We learned that the local sewage treatment plant produces up to ten metric tonnes of dehydrated poop, etc. every day.  It is politely called “biosolids”. We don’t </w:t>
      </w:r>
      <w:proofErr w:type="gramStart"/>
      <w:r w:rsidR="00C950AB" w:rsidRPr="00AA3322">
        <w:rPr>
          <w:rFonts w:ascii="Aptos" w:eastAsia="Times New Roman" w:hAnsi="Aptos" w:cstheme="minorHAnsi"/>
          <w:lang w:eastAsia="en-CA"/>
        </w:rPr>
        <w:t>actually know</w:t>
      </w:r>
      <w:proofErr w:type="gramEnd"/>
      <w:r w:rsidR="00C950AB" w:rsidRPr="00AA3322">
        <w:rPr>
          <w:rFonts w:ascii="Aptos" w:eastAsia="Times New Roman" w:hAnsi="Aptos" w:cstheme="minorHAnsi"/>
          <w:lang w:eastAsia="en-CA"/>
        </w:rPr>
        <w:t xml:space="preserve"> everything it is made of—that depends on what is in the waste stream—and we don’t </w:t>
      </w:r>
      <w:proofErr w:type="gramStart"/>
      <w:r w:rsidR="00C950AB" w:rsidRPr="00AA3322">
        <w:rPr>
          <w:rFonts w:ascii="Aptos" w:eastAsia="Times New Roman" w:hAnsi="Aptos" w:cstheme="minorHAnsi"/>
          <w:lang w:eastAsia="en-CA"/>
        </w:rPr>
        <w:t>actually know</w:t>
      </w:r>
      <w:proofErr w:type="gramEnd"/>
      <w:r w:rsidR="00C950AB" w:rsidRPr="00AA3322">
        <w:rPr>
          <w:rFonts w:ascii="Aptos" w:eastAsia="Times New Roman" w:hAnsi="Aptos" w:cstheme="minorHAnsi"/>
          <w:lang w:eastAsia="en-CA"/>
        </w:rPr>
        <w:t xml:space="preserve"> where it is going next. In March 2024, the biosolids were piling up at the Hartland landfill site.</w:t>
      </w:r>
    </w:p>
    <w:p w14:paraId="557824EF" w14:textId="77777777" w:rsidR="00031884" w:rsidRDefault="00031884" w:rsidP="00331330">
      <w:pPr>
        <w:pStyle w:val="Default"/>
        <w:spacing w:before="0" w:line="240" w:lineRule="auto"/>
        <w:contextualSpacing/>
        <w:rPr>
          <w:rFonts w:ascii="Aptos" w:eastAsia="Times New Roman" w:hAnsi="Aptos" w:cstheme="minorHAnsi"/>
          <w:sz w:val="16"/>
          <w:szCs w:val="16"/>
          <w:lang w:eastAsia="en-CA"/>
        </w:rPr>
      </w:pPr>
    </w:p>
    <w:p w14:paraId="77F23699" w14:textId="77777777" w:rsidR="00031884" w:rsidRDefault="00031884" w:rsidP="00031884">
      <w:pPr>
        <w:pStyle w:val="Default"/>
        <w:spacing w:before="0" w:line="240" w:lineRule="auto"/>
        <w:contextualSpacing/>
        <w:rPr>
          <w:rFonts w:ascii="Aptos" w:eastAsia="Times New Roman" w:hAnsi="Aptos" w:cstheme="minorHAnsi"/>
          <w:sz w:val="16"/>
          <w:szCs w:val="16"/>
          <w:lang w:eastAsia="en-CA"/>
        </w:rPr>
      </w:pPr>
    </w:p>
    <w:p w14:paraId="7EE45FE0" w14:textId="77777777" w:rsidR="00476BB3" w:rsidRDefault="00C950AB" w:rsidP="00476BB3">
      <w:pPr>
        <w:pStyle w:val="Default"/>
        <w:spacing w:before="0" w:line="240" w:lineRule="auto"/>
        <w:contextualSpacing/>
        <w:rPr>
          <w:rFonts w:ascii="Aptos" w:eastAsia="Times New Roman" w:hAnsi="Aptos" w:cstheme="minorHAnsi"/>
          <w:sz w:val="16"/>
          <w:szCs w:val="16"/>
          <w:lang w:eastAsia="en-CA"/>
        </w:rPr>
      </w:pPr>
      <w:r w:rsidRPr="00AA3322">
        <w:rPr>
          <w:rFonts w:ascii="Aptos" w:eastAsia="Times New Roman" w:hAnsi="Aptos" w:cstheme="minorHAnsi"/>
          <w:lang w:eastAsia="en-CA"/>
        </w:rPr>
        <w:t>Here is what we do know, about four hundred and fifty days after our first newsletter mention of biosolids (4500 tonnes added to the problem). The province was demanding a beneficial use of biosolids and the CRD was considering going back on its policy of not spreading the stuff on the land. It was supposed to be good fertilizer but poop from industrial areas or advanced civilizations is not clean.</w:t>
      </w:r>
    </w:p>
    <w:p w14:paraId="00BD66D3" w14:textId="77777777" w:rsidR="00476BB3" w:rsidRDefault="00476BB3" w:rsidP="00476BB3">
      <w:pPr>
        <w:pStyle w:val="Default"/>
        <w:spacing w:before="0" w:line="240" w:lineRule="auto"/>
        <w:contextualSpacing/>
        <w:rPr>
          <w:rFonts w:ascii="Aptos" w:eastAsia="Times New Roman" w:hAnsi="Aptos" w:cstheme="minorHAnsi"/>
          <w:sz w:val="16"/>
          <w:szCs w:val="16"/>
          <w:lang w:eastAsia="en-CA"/>
        </w:rPr>
      </w:pPr>
    </w:p>
    <w:p w14:paraId="0E161210" w14:textId="77777777" w:rsidR="00476BB3" w:rsidRDefault="00C950AB" w:rsidP="00476BB3">
      <w:pPr>
        <w:pStyle w:val="Default"/>
        <w:spacing w:before="0" w:line="240" w:lineRule="auto"/>
        <w:contextualSpacing/>
        <w:rPr>
          <w:rFonts w:ascii="Aptos" w:eastAsia="Times New Roman" w:hAnsi="Aptos" w:cstheme="minorHAnsi"/>
          <w:lang w:eastAsia="en-CA"/>
        </w:rPr>
      </w:pPr>
      <w:r w:rsidRPr="00AA3322">
        <w:rPr>
          <w:rFonts w:ascii="Aptos" w:eastAsia="Times New Roman" w:hAnsi="Aptos" w:cstheme="minorHAnsi"/>
          <w:lang w:eastAsia="en-CA"/>
        </w:rPr>
        <w:t xml:space="preserve">There are thousands of different substances synthesised from petrochemicals with thousands of amazing uses and a once hidden cost that is </w:t>
      </w:r>
      <w:proofErr w:type="gramStart"/>
      <w:r w:rsidRPr="00AA3322">
        <w:rPr>
          <w:rFonts w:ascii="Aptos" w:eastAsia="Times New Roman" w:hAnsi="Aptos" w:cstheme="minorHAnsi"/>
          <w:lang w:eastAsia="en-CA"/>
        </w:rPr>
        <w:t>more and more</w:t>
      </w:r>
      <w:proofErr w:type="gramEnd"/>
      <w:r w:rsidRPr="00AA3322">
        <w:rPr>
          <w:rFonts w:ascii="Aptos" w:eastAsia="Times New Roman" w:hAnsi="Aptos" w:cstheme="minorHAnsi"/>
          <w:lang w:eastAsia="en-CA"/>
        </w:rPr>
        <w:t xml:space="preserve"> exposed. Synthetic chemicals and particles enter the environment and DO NOT LEAVE. At this point in the twenty first century, such industrial pollution can be found anywhere on the planet. The chemicals spread through water and particles blow on the wind.</w:t>
      </w:r>
    </w:p>
    <w:p w14:paraId="16CA4BCF" w14:textId="77777777" w:rsidR="00110275" w:rsidRPr="00110275" w:rsidRDefault="00110275" w:rsidP="00476BB3">
      <w:pPr>
        <w:pStyle w:val="Default"/>
        <w:spacing w:before="0" w:line="240" w:lineRule="auto"/>
        <w:contextualSpacing/>
        <w:rPr>
          <w:rFonts w:ascii="Aptos" w:eastAsia="Times New Roman" w:hAnsi="Aptos" w:cstheme="minorHAnsi"/>
          <w:sz w:val="16"/>
          <w:szCs w:val="16"/>
          <w:lang w:eastAsia="en-CA"/>
        </w:rPr>
      </w:pPr>
    </w:p>
    <w:p w14:paraId="0131FBA2" w14:textId="77777777" w:rsidR="00110275" w:rsidRDefault="00110275" w:rsidP="00110275">
      <w:pPr>
        <w:pStyle w:val="Default"/>
        <w:spacing w:before="0" w:line="240" w:lineRule="auto"/>
        <w:contextualSpacing/>
        <w:rPr>
          <w:rFonts w:ascii="Aptos" w:eastAsia="Times New Roman" w:hAnsi="Aptos" w:cstheme="minorHAnsi"/>
          <w:sz w:val="16"/>
          <w:szCs w:val="16"/>
          <w:lang w:eastAsia="en-CA"/>
        </w:rPr>
      </w:pPr>
      <w:r w:rsidRPr="00AA3322">
        <w:rPr>
          <w:rFonts w:ascii="Aptos" w:eastAsia="Times New Roman" w:hAnsi="Aptos" w:cstheme="minorHAnsi"/>
          <w:lang w:eastAsia="en-CA"/>
        </w:rPr>
        <w:t xml:space="preserve">Rural properties with septic fields may also </w:t>
      </w:r>
      <w:proofErr w:type="gramStart"/>
      <w:r w:rsidRPr="00AA3322">
        <w:rPr>
          <w:rFonts w:ascii="Aptos" w:eastAsia="Times New Roman" w:hAnsi="Aptos" w:cstheme="minorHAnsi"/>
          <w:lang w:eastAsia="en-CA"/>
        </w:rPr>
        <w:t>contribute:</w:t>
      </w:r>
      <w:proofErr w:type="gramEnd"/>
      <w:r w:rsidRPr="00AA3322">
        <w:rPr>
          <w:rFonts w:ascii="Aptos" w:eastAsia="Times New Roman" w:hAnsi="Aptos" w:cstheme="minorHAnsi"/>
          <w:lang w:eastAsia="en-CA"/>
        </w:rPr>
        <w:t xml:space="preserve"> liquids seep away daily and solids do not evaporate. When sludge is pumped out of the tank and leaves the property, it goes somewhere. </w:t>
      </w:r>
    </w:p>
    <w:p w14:paraId="29A3A3FF" w14:textId="77777777" w:rsidR="00110275" w:rsidRDefault="00110275" w:rsidP="00476BB3">
      <w:pPr>
        <w:pStyle w:val="Default"/>
        <w:spacing w:before="0" w:line="240" w:lineRule="auto"/>
        <w:contextualSpacing/>
        <w:rPr>
          <w:rFonts w:ascii="Aptos" w:eastAsia="Times New Roman" w:hAnsi="Aptos" w:cstheme="minorHAnsi"/>
          <w:sz w:val="16"/>
          <w:szCs w:val="16"/>
          <w:lang w:eastAsia="en-CA"/>
        </w:rPr>
      </w:pPr>
    </w:p>
    <w:p w14:paraId="74252485" w14:textId="62ABEA63" w:rsidR="00FE2BA3" w:rsidRDefault="00B6539B" w:rsidP="00FE2BA3">
      <w:pPr>
        <w:pStyle w:val="Default"/>
        <w:spacing w:before="0" w:line="240" w:lineRule="auto"/>
        <w:contextualSpacing/>
        <w:rPr>
          <w:rFonts w:ascii="Aptos" w:eastAsia="Times New Roman" w:hAnsi="Aptos" w:cstheme="minorHAnsi"/>
          <w:sz w:val="16"/>
          <w:szCs w:val="16"/>
          <w:lang w:eastAsia="en-CA"/>
        </w:rPr>
      </w:pPr>
      <w:r>
        <w:rPr>
          <w:rFonts w:ascii="Aptos" w:eastAsia="Times New Roman" w:hAnsi="Aptos" w:cstheme="minorHAnsi"/>
          <w:lang w:eastAsia="en-CA"/>
        </w:rPr>
        <w:t xml:space="preserve">Forever chemicals and particles </w:t>
      </w:r>
      <w:r w:rsidR="00C950AB" w:rsidRPr="00AA3322">
        <w:rPr>
          <w:rFonts w:ascii="Aptos" w:eastAsia="Times New Roman" w:hAnsi="Aptos" w:cstheme="minorHAnsi"/>
          <w:lang w:eastAsia="en-CA"/>
        </w:rPr>
        <w:t>accumulate, concentrate in biological constructs, such as human bodies, and disrupt the proper function of those bodies. “Forever chemicals” are now associated with certain cancers and fertility problems in humans and other species.</w:t>
      </w:r>
      <w:r w:rsidR="00D718FA">
        <w:rPr>
          <w:rFonts w:ascii="Aptos" w:eastAsia="Times New Roman" w:hAnsi="Aptos" w:cstheme="minorHAnsi"/>
          <w:lang w:eastAsia="en-CA"/>
        </w:rPr>
        <w:t xml:space="preserve"> As more is learned, new standards for “safe” levels of ex</w:t>
      </w:r>
      <w:r w:rsidR="006C7E7D">
        <w:rPr>
          <w:rFonts w:ascii="Aptos" w:eastAsia="Times New Roman" w:hAnsi="Aptos" w:cstheme="minorHAnsi"/>
          <w:lang w:eastAsia="en-CA"/>
        </w:rPr>
        <w:t>posure are brought forward.</w:t>
      </w:r>
    </w:p>
    <w:p w14:paraId="52A6F45F" w14:textId="77777777" w:rsidR="00FE2BA3" w:rsidRDefault="00FE2BA3" w:rsidP="00FE2BA3">
      <w:pPr>
        <w:pStyle w:val="Default"/>
        <w:spacing w:before="0" w:line="240" w:lineRule="auto"/>
        <w:contextualSpacing/>
        <w:rPr>
          <w:rFonts w:ascii="Aptos" w:eastAsia="Times New Roman" w:hAnsi="Aptos" w:cstheme="minorHAnsi"/>
          <w:sz w:val="16"/>
          <w:szCs w:val="16"/>
          <w:lang w:eastAsia="en-CA"/>
        </w:rPr>
      </w:pPr>
    </w:p>
    <w:p w14:paraId="79916300" w14:textId="2C391CA6" w:rsidR="00FE2BA3" w:rsidRDefault="00C950AB" w:rsidP="00FE2BA3">
      <w:pPr>
        <w:pStyle w:val="Default"/>
        <w:spacing w:before="0" w:line="240" w:lineRule="auto"/>
        <w:contextualSpacing/>
        <w:rPr>
          <w:rFonts w:ascii="Aptos" w:eastAsia="Times New Roman" w:hAnsi="Aptos" w:cstheme="minorHAnsi"/>
          <w:sz w:val="16"/>
          <w:szCs w:val="16"/>
          <w:lang w:eastAsia="en-CA"/>
        </w:rPr>
      </w:pPr>
      <w:r w:rsidRPr="00AA3322">
        <w:rPr>
          <w:rFonts w:ascii="Aptos" w:eastAsia="Times New Roman" w:hAnsi="Aptos" w:cstheme="minorHAnsi"/>
          <w:lang w:eastAsia="en-CA"/>
        </w:rPr>
        <w:lastRenderedPageBreak/>
        <w:t>In 2024, the CRD was referring to standards set in 2015, and the province was considering updating. Residents in the CRD were told we had “Grade A” biosolids and maybe spreading them in the Sooke Hills would be a beneficial use. Just as a kind of emergency measure, since deadlines were looming and other solutions would take more time.</w:t>
      </w:r>
      <w:r w:rsidR="0098116C">
        <w:rPr>
          <w:rFonts w:ascii="Aptos" w:eastAsia="Times New Roman" w:hAnsi="Aptos" w:cstheme="minorHAnsi"/>
          <w:lang w:eastAsia="en-CA"/>
        </w:rPr>
        <w:t xml:space="preserve"> “Grade A” Biosolids still contain </w:t>
      </w:r>
      <w:r w:rsidR="00976D3D">
        <w:rPr>
          <w:rFonts w:ascii="Aptos" w:eastAsia="Times New Roman" w:hAnsi="Aptos" w:cstheme="minorHAnsi"/>
          <w:lang w:eastAsia="en-CA"/>
        </w:rPr>
        <w:t>“</w:t>
      </w:r>
      <w:r w:rsidR="0098116C">
        <w:rPr>
          <w:rFonts w:ascii="Aptos" w:eastAsia="Times New Roman" w:hAnsi="Aptos" w:cstheme="minorHAnsi"/>
          <w:lang w:eastAsia="en-CA"/>
        </w:rPr>
        <w:t>forever chemicals</w:t>
      </w:r>
      <w:r w:rsidR="00976D3D">
        <w:rPr>
          <w:rFonts w:ascii="Aptos" w:eastAsia="Times New Roman" w:hAnsi="Aptos" w:cstheme="minorHAnsi"/>
          <w:lang w:eastAsia="en-CA"/>
        </w:rPr>
        <w:t>”.</w:t>
      </w:r>
    </w:p>
    <w:p w14:paraId="0455E8D8" w14:textId="77777777" w:rsidR="00FE2BA3" w:rsidRDefault="00FE2BA3" w:rsidP="00FE2BA3">
      <w:pPr>
        <w:pStyle w:val="Default"/>
        <w:spacing w:before="0" w:line="240" w:lineRule="auto"/>
        <w:contextualSpacing/>
        <w:rPr>
          <w:rFonts w:ascii="Aptos" w:eastAsia="Times New Roman" w:hAnsi="Aptos" w:cstheme="minorHAnsi"/>
          <w:sz w:val="16"/>
          <w:szCs w:val="16"/>
          <w:lang w:eastAsia="en-CA"/>
        </w:rPr>
      </w:pPr>
    </w:p>
    <w:p w14:paraId="671B2803" w14:textId="77777777" w:rsidR="00F72FF8" w:rsidRDefault="00C950AB" w:rsidP="00F72FF8">
      <w:pPr>
        <w:pStyle w:val="Default"/>
        <w:spacing w:before="0" w:line="240" w:lineRule="auto"/>
        <w:contextualSpacing/>
        <w:rPr>
          <w:rFonts w:ascii="Aptos" w:hAnsi="Aptos" w:cstheme="minorHAnsi"/>
          <w:color w:val="444444"/>
          <w:sz w:val="16"/>
          <w:szCs w:val="16"/>
          <w:shd w:val="clear" w:color="auto" w:fill="FFFFFF"/>
        </w:rPr>
      </w:pPr>
      <w:proofErr w:type="gramStart"/>
      <w:r w:rsidRPr="00AA3322">
        <w:rPr>
          <w:rFonts w:ascii="Aptos" w:eastAsia="Times New Roman" w:hAnsi="Aptos" w:cstheme="minorHAnsi"/>
          <w:lang w:eastAsia="en-CA"/>
        </w:rPr>
        <w:t>Also</w:t>
      </w:r>
      <w:proofErr w:type="gramEnd"/>
      <w:r w:rsidRPr="00AA3322">
        <w:rPr>
          <w:rFonts w:ascii="Aptos" w:eastAsia="Times New Roman" w:hAnsi="Aptos" w:cstheme="minorHAnsi"/>
          <w:lang w:eastAsia="en-CA"/>
        </w:rPr>
        <w:t xml:space="preserve"> around 2024, the United States of America and the European Union upgraded their standards for safe drinking water </w:t>
      </w:r>
      <w:proofErr w:type="gramStart"/>
      <w:r w:rsidRPr="00AA3322">
        <w:rPr>
          <w:rFonts w:ascii="Aptos" w:eastAsia="Times New Roman" w:hAnsi="Aptos" w:cstheme="minorHAnsi"/>
          <w:lang w:eastAsia="en-CA"/>
        </w:rPr>
        <w:t>as a result of</w:t>
      </w:r>
      <w:proofErr w:type="gramEnd"/>
      <w:r w:rsidRPr="00AA3322">
        <w:rPr>
          <w:rFonts w:ascii="Aptos" w:eastAsia="Times New Roman" w:hAnsi="Aptos" w:cstheme="minorHAnsi"/>
          <w:lang w:eastAsia="en-CA"/>
        </w:rPr>
        <w:t xml:space="preserve"> studies undertaken. </w:t>
      </w:r>
      <w:r w:rsidRPr="00AA3322">
        <w:rPr>
          <w:rFonts w:ascii="Aptos" w:hAnsi="Aptos" w:cstheme="minorHAnsi"/>
          <w:color w:val="444444"/>
          <w:shd w:val="clear" w:color="auto" w:fill="FFFFFF"/>
        </w:rPr>
        <w:t xml:space="preserve">Whatever we call the “forever chemicals”, the safe amounts are measured as fewer than 4 parts per trillion/10 parts per trillion. These standards reflect the ability to detect </w:t>
      </w:r>
      <w:proofErr w:type="gramStart"/>
      <w:r w:rsidRPr="00AA3322">
        <w:rPr>
          <w:rFonts w:ascii="Aptos" w:hAnsi="Aptos" w:cstheme="minorHAnsi"/>
          <w:color w:val="444444"/>
          <w:shd w:val="clear" w:color="auto" w:fill="FFFFFF"/>
        </w:rPr>
        <w:t>the chemicals</w:t>
      </w:r>
      <w:proofErr w:type="gramEnd"/>
      <w:r w:rsidRPr="00AA3322">
        <w:rPr>
          <w:rFonts w:ascii="Aptos" w:hAnsi="Aptos" w:cstheme="minorHAnsi"/>
          <w:color w:val="444444"/>
          <w:shd w:val="clear" w:color="auto" w:fill="FFFFFF"/>
        </w:rPr>
        <w:t xml:space="preserve"> more than the belief that the levels are safe.</w:t>
      </w:r>
    </w:p>
    <w:p w14:paraId="42DF4C59" w14:textId="77777777" w:rsidR="00F72FF8" w:rsidRDefault="00F72FF8" w:rsidP="00F72FF8">
      <w:pPr>
        <w:pStyle w:val="Default"/>
        <w:spacing w:before="0" w:line="240" w:lineRule="auto"/>
        <w:contextualSpacing/>
        <w:rPr>
          <w:rFonts w:ascii="Aptos" w:hAnsi="Aptos" w:cstheme="minorHAnsi"/>
          <w:color w:val="444444"/>
          <w:sz w:val="16"/>
          <w:szCs w:val="16"/>
          <w:shd w:val="clear" w:color="auto" w:fill="FFFFFF"/>
        </w:rPr>
      </w:pPr>
    </w:p>
    <w:p w14:paraId="7C1562A8" w14:textId="77777777" w:rsidR="00F72FF8" w:rsidRDefault="00C950AB" w:rsidP="00F72FF8">
      <w:pPr>
        <w:pStyle w:val="Default"/>
        <w:spacing w:before="0" w:line="240" w:lineRule="auto"/>
        <w:ind w:left="720"/>
        <w:contextualSpacing/>
        <w:rPr>
          <w:rFonts w:ascii="Aptos" w:hAnsi="Aptos" w:cstheme="minorHAnsi"/>
          <w:color w:val="444444"/>
          <w:sz w:val="16"/>
          <w:szCs w:val="16"/>
          <w:shd w:val="clear" w:color="auto" w:fill="FFFFFF"/>
        </w:rPr>
      </w:pPr>
      <w:r w:rsidRPr="00AA3322">
        <w:rPr>
          <w:rFonts w:ascii="Aptos" w:eastAsia="Times New Roman" w:hAnsi="Aptos" w:cstheme="minorHAnsi"/>
          <w:lang w:eastAsia="en-CA"/>
        </w:rPr>
        <w:t>“</w:t>
      </w:r>
      <w:r w:rsidRPr="00AA3322">
        <w:rPr>
          <w:rFonts w:ascii="Aptos" w:hAnsi="Aptos" w:cstheme="minorHAnsi"/>
          <w:color w:val="444444"/>
          <w:shd w:val="clear" w:color="auto" w:fill="FFFFFF"/>
        </w:rPr>
        <w:t xml:space="preserve">Under the Biden rule, the EPA set country-wide standards known as maximum contaminant levels (MCLs) for these PFAS in drinking water. The regulation applied limits of 4 parts per trillion (ppt) for PFOA and PFOS, as well as 10 ppt for </w:t>
      </w:r>
      <w:proofErr w:type="spellStart"/>
      <w:r w:rsidRPr="00AA3322">
        <w:rPr>
          <w:rFonts w:ascii="Aptos" w:hAnsi="Aptos" w:cstheme="minorHAnsi"/>
          <w:color w:val="444444"/>
          <w:shd w:val="clear" w:color="auto" w:fill="FFFFFF"/>
        </w:rPr>
        <w:t>perfluorohexane</w:t>
      </w:r>
      <w:proofErr w:type="spellEnd"/>
      <w:r w:rsidRPr="00AA3322">
        <w:rPr>
          <w:rFonts w:ascii="Aptos" w:hAnsi="Aptos" w:cstheme="minorHAnsi"/>
          <w:color w:val="444444"/>
          <w:shd w:val="clear" w:color="auto" w:fill="FFFFFF"/>
        </w:rPr>
        <w:t xml:space="preserve"> sulfonate (</w:t>
      </w:r>
      <w:proofErr w:type="spellStart"/>
      <w:r w:rsidRPr="00AA3322">
        <w:rPr>
          <w:rFonts w:ascii="Aptos" w:hAnsi="Aptos" w:cstheme="minorHAnsi"/>
          <w:color w:val="444444"/>
          <w:shd w:val="clear" w:color="auto" w:fill="FFFFFF"/>
        </w:rPr>
        <w:t>PFHxS</w:t>
      </w:r>
      <w:proofErr w:type="spellEnd"/>
      <w:r w:rsidRPr="00AA3322">
        <w:rPr>
          <w:rFonts w:ascii="Aptos" w:hAnsi="Aptos" w:cstheme="minorHAnsi"/>
          <w:color w:val="444444"/>
          <w:shd w:val="clear" w:color="auto" w:fill="FFFFFF"/>
        </w:rPr>
        <w:t xml:space="preserve">), </w:t>
      </w:r>
      <w:proofErr w:type="spellStart"/>
      <w:r w:rsidRPr="00AA3322">
        <w:rPr>
          <w:rFonts w:ascii="Aptos" w:hAnsi="Aptos" w:cstheme="minorHAnsi"/>
          <w:color w:val="444444"/>
          <w:shd w:val="clear" w:color="auto" w:fill="FFFFFF"/>
        </w:rPr>
        <w:t>perfluorononanoic</w:t>
      </w:r>
      <w:proofErr w:type="spellEnd"/>
      <w:r w:rsidRPr="00AA3322">
        <w:rPr>
          <w:rFonts w:ascii="Aptos" w:hAnsi="Aptos" w:cstheme="minorHAnsi"/>
          <w:color w:val="444444"/>
          <w:shd w:val="clear" w:color="auto" w:fill="FFFFFF"/>
        </w:rPr>
        <w:t xml:space="preserve"> acid (PFNA), </w:t>
      </w:r>
      <w:proofErr w:type="spellStart"/>
      <w:r w:rsidRPr="00AA3322">
        <w:rPr>
          <w:rFonts w:ascii="Aptos" w:hAnsi="Aptos" w:cstheme="minorHAnsi"/>
          <w:color w:val="444444"/>
          <w:shd w:val="clear" w:color="auto" w:fill="FFFFFF"/>
        </w:rPr>
        <w:t>perfluorobutane</w:t>
      </w:r>
      <w:proofErr w:type="spellEnd"/>
      <w:r w:rsidRPr="00AA3322">
        <w:rPr>
          <w:rFonts w:ascii="Aptos" w:hAnsi="Aptos" w:cstheme="minorHAnsi"/>
          <w:color w:val="444444"/>
          <w:shd w:val="clear" w:color="auto" w:fill="FFFFFF"/>
        </w:rPr>
        <w:t xml:space="preserve"> sulfonate (PFBS)</w:t>
      </w:r>
      <w:r w:rsidRPr="00AA3322">
        <w:rPr>
          <w:rStyle w:val="Strong"/>
          <w:rFonts w:ascii="Aptos" w:hAnsi="Aptos" w:cstheme="minorHAnsi"/>
          <w:color w:val="444444"/>
          <w:shd w:val="clear" w:color="auto" w:fill="FFFFFF"/>
        </w:rPr>
        <w:t> </w:t>
      </w:r>
      <w:r w:rsidRPr="00AA3322">
        <w:rPr>
          <w:rFonts w:ascii="Aptos" w:hAnsi="Aptos" w:cstheme="minorHAnsi"/>
          <w:color w:val="444444"/>
          <w:shd w:val="clear" w:color="auto" w:fill="FFFFFF"/>
        </w:rPr>
        <w:t>and hexafluoropropylene oxide-dimer acid (HFPO-DA), also known as GenX. It also set a ‘hazard index’ for mixtures of various PFAS to account for combined exposure to several of these compounds.”</w:t>
      </w:r>
    </w:p>
    <w:p w14:paraId="78446944" w14:textId="77777777" w:rsidR="00F72FF8" w:rsidRDefault="00F72FF8" w:rsidP="00F72FF8">
      <w:pPr>
        <w:pStyle w:val="Default"/>
        <w:spacing w:before="0" w:line="240" w:lineRule="auto"/>
        <w:ind w:left="720"/>
        <w:contextualSpacing/>
        <w:rPr>
          <w:rFonts w:ascii="Aptos" w:hAnsi="Aptos" w:cstheme="minorHAnsi"/>
          <w:color w:val="444444"/>
          <w:sz w:val="16"/>
          <w:szCs w:val="16"/>
          <w:shd w:val="clear" w:color="auto" w:fill="FFFFFF"/>
        </w:rPr>
      </w:pPr>
    </w:p>
    <w:p w14:paraId="40BAF5D3" w14:textId="70AF3245" w:rsidR="00C950AB" w:rsidRPr="00AA3322" w:rsidRDefault="00C950AB" w:rsidP="00F72FF8">
      <w:pPr>
        <w:pStyle w:val="Default"/>
        <w:spacing w:before="0" w:line="240" w:lineRule="auto"/>
        <w:ind w:left="720"/>
        <w:contextualSpacing/>
        <w:rPr>
          <w:rFonts w:ascii="Aptos" w:hAnsi="Aptos"/>
        </w:rPr>
      </w:pPr>
      <w:hyperlink r:id="rId8" w:history="1">
        <w:r w:rsidRPr="00AA3322">
          <w:rPr>
            <w:rFonts w:ascii="Aptos" w:hAnsi="Aptos" w:cstheme="minorHAnsi"/>
            <w:color w:val="0000FF"/>
            <w:u w:val="single"/>
          </w:rPr>
          <w:t>PFAS regulations for US drinking water are being dismantled after just a year | News | Chemistry World</w:t>
        </w:r>
      </w:hyperlink>
    </w:p>
    <w:p w14:paraId="36AC0080" w14:textId="77777777" w:rsidR="00C950AB" w:rsidRPr="00AA3322" w:rsidRDefault="00C950AB" w:rsidP="00C950AB">
      <w:pPr>
        <w:spacing w:before="100" w:beforeAutospacing="1" w:after="100" w:afterAutospacing="1" w:line="240" w:lineRule="auto"/>
        <w:contextualSpacing/>
        <w:rPr>
          <w:rFonts w:ascii="Aptos" w:hAnsi="Aptos" w:cstheme="minorHAnsi"/>
          <w:color w:val="444444"/>
          <w:sz w:val="16"/>
          <w:szCs w:val="16"/>
          <w:shd w:val="clear" w:color="auto" w:fill="FFFFFF"/>
        </w:rPr>
      </w:pPr>
      <w:r w:rsidRPr="00AA3322">
        <w:rPr>
          <w:rFonts w:ascii="Aptos" w:hAnsi="Aptos" w:cstheme="minorHAnsi"/>
          <w:color w:val="444444"/>
          <w:sz w:val="24"/>
          <w:szCs w:val="24"/>
          <w:shd w:val="clear" w:color="auto" w:fill="FFFFFF"/>
        </w:rPr>
        <w:t>In 2024, compliance to those standards for public water systems across the USA was to be achieved by 2029. Early in 2025, a new deadline for compliance was set for 2031.</w:t>
      </w:r>
    </w:p>
    <w:p w14:paraId="2ECC0285" w14:textId="77777777" w:rsidR="005568BE" w:rsidRPr="00AA3322" w:rsidRDefault="005568BE" w:rsidP="00C950AB">
      <w:pPr>
        <w:spacing w:before="100" w:beforeAutospacing="1" w:after="100" w:afterAutospacing="1" w:line="240" w:lineRule="auto"/>
        <w:contextualSpacing/>
        <w:rPr>
          <w:rFonts w:ascii="Aptos" w:hAnsi="Aptos" w:cstheme="minorHAnsi"/>
          <w:color w:val="444444"/>
          <w:sz w:val="16"/>
          <w:szCs w:val="16"/>
          <w:shd w:val="clear" w:color="auto" w:fill="FFFFFF"/>
        </w:rPr>
      </w:pPr>
    </w:p>
    <w:p w14:paraId="550CFEFB" w14:textId="77777777" w:rsidR="00D768AC" w:rsidRPr="00AA3322" w:rsidRDefault="00C950AB" w:rsidP="00C950AB">
      <w:pPr>
        <w:spacing w:before="100" w:beforeAutospacing="1" w:after="100" w:afterAutospacing="1" w:line="240" w:lineRule="auto"/>
        <w:contextualSpacing/>
        <w:rPr>
          <w:rFonts w:ascii="Aptos" w:hAnsi="Aptos" w:cstheme="minorHAnsi"/>
          <w:sz w:val="16"/>
          <w:szCs w:val="16"/>
          <w:lang w:eastAsia="en-CA"/>
        </w:rPr>
      </w:pPr>
      <w:r w:rsidRPr="00AA3322">
        <w:rPr>
          <w:rFonts w:ascii="Aptos" w:eastAsia="Times New Roman" w:hAnsi="Aptos" w:cstheme="minorHAnsi"/>
          <w:sz w:val="24"/>
          <w:szCs w:val="24"/>
          <w:lang w:eastAsia="en-CA"/>
        </w:rPr>
        <w:t xml:space="preserve">As for the European Union, recently </w:t>
      </w:r>
      <w:r w:rsidRPr="00AA3322">
        <w:rPr>
          <w:rFonts w:ascii="Aptos" w:hAnsi="Aptos" w:cstheme="minorHAnsi"/>
          <w:sz w:val="24"/>
          <w:szCs w:val="24"/>
          <w:lang w:eastAsia="en-CA"/>
        </w:rPr>
        <w:t>60,000 people in the Alsace region of France have learned their tap water “showed levels of forever chemicals—linked to cancer, immune dysfunction and reproductive issues—had reached four times the recommended limit.”</w:t>
      </w:r>
    </w:p>
    <w:p w14:paraId="793A812B" w14:textId="77777777" w:rsidR="00300F8F" w:rsidRPr="00AA3322" w:rsidRDefault="00300F8F" w:rsidP="00C950AB">
      <w:pPr>
        <w:spacing w:before="100" w:beforeAutospacing="1" w:after="100" w:afterAutospacing="1" w:line="240" w:lineRule="auto"/>
        <w:contextualSpacing/>
        <w:rPr>
          <w:rFonts w:ascii="Aptos" w:hAnsi="Aptos" w:cstheme="minorHAnsi"/>
          <w:sz w:val="16"/>
          <w:szCs w:val="16"/>
          <w:lang w:eastAsia="en-CA"/>
        </w:rPr>
      </w:pPr>
    </w:p>
    <w:p w14:paraId="0958DF6A" w14:textId="7B00AC17" w:rsidR="00D768AC" w:rsidRPr="00AA3322" w:rsidRDefault="00C950AB" w:rsidP="00C950AB">
      <w:pPr>
        <w:spacing w:before="100" w:beforeAutospacing="1" w:after="100" w:afterAutospacing="1" w:line="240" w:lineRule="auto"/>
        <w:contextualSpacing/>
        <w:rPr>
          <w:rFonts w:ascii="Aptos" w:hAnsi="Aptos" w:cstheme="minorHAnsi"/>
          <w:sz w:val="16"/>
          <w:szCs w:val="16"/>
          <w:lang w:eastAsia="en-CA"/>
        </w:rPr>
      </w:pPr>
      <w:r w:rsidRPr="00AA3322">
        <w:rPr>
          <w:rFonts w:ascii="Aptos" w:hAnsi="Aptos" w:cstheme="minorHAnsi"/>
          <w:sz w:val="24"/>
          <w:szCs w:val="24"/>
          <w:lang w:eastAsia="en-CA"/>
        </w:rPr>
        <w:t>The source of contamination is fire retardant used at a local airport. The chemical has concentrated in the groundwater to the level recognized as hazardous. While only pregnant and nursing mothers, young children</w:t>
      </w:r>
      <w:r w:rsidR="006E2E20" w:rsidRPr="00AA3322">
        <w:rPr>
          <w:rFonts w:ascii="Aptos" w:hAnsi="Aptos" w:cstheme="minorHAnsi"/>
          <w:sz w:val="24"/>
          <w:szCs w:val="24"/>
          <w:lang w:eastAsia="en-CA"/>
        </w:rPr>
        <w:t>,</w:t>
      </w:r>
      <w:r w:rsidRPr="00AA3322">
        <w:rPr>
          <w:rFonts w:ascii="Aptos" w:hAnsi="Aptos" w:cstheme="minorHAnsi"/>
          <w:sz w:val="24"/>
          <w:szCs w:val="24"/>
          <w:lang w:eastAsia="en-CA"/>
        </w:rPr>
        <w:t xml:space="preserve"> and people with compromised immunity were instructed not to drink the tap water, everyone is alarmed. And the alarms and protection orders are expected to spread throughout the EU as more drinking water sources are identified as unsafe. The fix is supposed to be </w:t>
      </w:r>
      <w:r w:rsidR="00053071">
        <w:rPr>
          <w:rFonts w:ascii="Aptos" w:hAnsi="Aptos" w:cstheme="minorHAnsi"/>
          <w:sz w:val="24"/>
          <w:szCs w:val="24"/>
          <w:lang w:eastAsia="en-CA"/>
        </w:rPr>
        <w:t xml:space="preserve">water filters that can </w:t>
      </w:r>
      <w:r w:rsidRPr="00AA3322">
        <w:rPr>
          <w:rFonts w:ascii="Aptos" w:hAnsi="Aptos" w:cstheme="minorHAnsi"/>
          <w:sz w:val="24"/>
          <w:szCs w:val="24"/>
          <w:lang w:eastAsia="en-CA"/>
        </w:rPr>
        <w:t>remove the PFAS. Let’s hope that works.</w:t>
      </w:r>
      <w:r w:rsidR="00E93CB7">
        <w:rPr>
          <w:rFonts w:ascii="Aptos" w:hAnsi="Aptos" w:cstheme="minorHAnsi"/>
          <w:sz w:val="24"/>
          <w:szCs w:val="24"/>
          <w:lang w:eastAsia="en-CA"/>
        </w:rPr>
        <w:t xml:space="preserve"> And how are the chemicals collected </w:t>
      </w:r>
      <w:r w:rsidR="00BD0F06">
        <w:rPr>
          <w:rFonts w:ascii="Aptos" w:hAnsi="Aptos" w:cstheme="minorHAnsi"/>
          <w:sz w:val="24"/>
          <w:szCs w:val="24"/>
          <w:lang w:eastAsia="en-CA"/>
        </w:rPr>
        <w:t>by</w:t>
      </w:r>
      <w:r w:rsidR="00E93CB7">
        <w:rPr>
          <w:rFonts w:ascii="Aptos" w:hAnsi="Aptos" w:cstheme="minorHAnsi"/>
          <w:sz w:val="24"/>
          <w:szCs w:val="24"/>
          <w:lang w:eastAsia="en-CA"/>
        </w:rPr>
        <w:t xml:space="preserve"> the filters safely disposed of?</w:t>
      </w:r>
    </w:p>
    <w:p w14:paraId="7C80ED7B" w14:textId="77777777" w:rsidR="00300F8F" w:rsidRPr="00AA3322" w:rsidRDefault="00300F8F" w:rsidP="00C950AB">
      <w:pPr>
        <w:spacing w:before="100" w:beforeAutospacing="1" w:after="100" w:afterAutospacing="1" w:line="240" w:lineRule="auto"/>
        <w:contextualSpacing/>
        <w:rPr>
          <w:rFonts w:ascii="Aptos" w:hAnsi="Aptos" w:cstheme="minorHAnsi"/>
          <w:sz w:val="16"/>
          <w:szCs w:val="16"/>
          <w:lang w:eastAsia="en-CA"/>
        </w:rPr>
      </w:pPr>
    </w:p>
    <w:p w14:paraId="071CAB83" w14:textId="77777777" w:rsidR="00D768AC" w:rsidRPr="00AA3322" w:rsidRDefault="00C950AB" w:rsidP="00C950AB">
      <w:pPr>
        <w:spacing w:before="100" w:beforeAutospacing="1" w:after="100" w:afterAutospacing="1" w:line="240" w:lineRule="auto"/>
        <w:contextualSpacing/>
        <w:rPr>
          <w:rFonts w:ascii="Aptos" w:hAnsi="Aptos"/>
          <w:sz w:val="16"/>
          <w:szCs w:val="16"/>
        </w:rPr>
      </w:pPr>
      <w:hyperlink r:id="rId9" w:tgtFrame="_blank" w:history="1">
        <w:r w:rsidRPr="00AA3322">
          <w:rPr>
            <w:rFonts w:ascii="Aptos" w:hAnsi="Aptos" w:cstheme="minorHAnsi"/>
            <w:color w:val="1155CC"/>
            <w:u w:val="single"/>
            <w:shd w:val="clear" w:color="auto" w:fill="FFFFFF"/>
          </w:rPr>
          <w:t xml:space="preserve">‘Even if we stop </w:t>
        </w:r>
        <w:proofErr w:type="gramStart"/>
        <w:r w:rsidRPr="00AA3322">
          <w:rPr>
            <w:rFonts w:ascii="Aptos" w:hAnsi="Aptos" w:cstheme="minorHAnsi"/>
            <w:color w:val="1155CC"/>
            <w:u w:val="single"/>
            <w:shd w:val="clear" w:color="auto" w:fill="FFFFFF"/>
          </w:rPr>
          <w:t>drinking</w:t>
        </w:r>
        <w:proofErr w:type="gramEnd"/>
        <w:r w:rsidRPr="00AA3322">
          <w:rPr>
            <w:rFonts w:ascii="Aptos" w:hAnsi="Aptos" w:cstheme="minorHAnsi"/>
            <w:color w:val="1155CC"/>
            <w:u w:val="single"/>
            <w:shd w:val="clear" w:color="auto" w:fill="FFFFFF"/>
          </w:rPr>
          <w:t xml:space="preserve"> we will be exposed’: A French region has banned tap water. Is it a warning for the rest of Europe? | Pfas | The Guardian</w:t>
        </w:r>
      </w:hyperlink>
    </w:p>
    <w:p w14:paraId="75E25990" w14:textId="77777777" w:rsidR="00300F8F" w:rsidRPr="00AA3322" w:rsidRDefault="00300F8F" w:rsidP="00C950AB">
      <w:pPr>
        <w:spacing w:before="100" w:beforeAutospacing="1" w:after="100" w:afterAutospacing="1" w:line="240" w:lineRule="auto"/>
        <w:contextualSpacing/>
        <w:rPr>
          <w:rFonts w:ascii="Aptos" w:hAnsi="Aptos"/>
          <w:sz w:val="16"/>
          <w:szCs w:val="16"/>
        </w:rPr>
      </w:pPr>
    </w:p>
    <w:p w14:paraId="59AEFE8D" w14:textId="77777777" w:rsidR="00CC128D" w:rsidRPr="00AA3322" w:rsidRDefault="00C950AB" w:rsidP="00D768AC">
      <w:pPr>
        <w:spacing w:before="100" w:beforeAutospacing="1" w:after="100" w:afterAutospacing="1" w:line="240" w:lineRule="auto"/>
        <w:contextualSpacing/>
        <w:rPr>
          <w:rFonts w:ascii="Aptos" w:hAnsi="Aptos"/>
          <w:sz w:val="16"/>
          <w:szCs w:val="16"/>
        </w:rPr>
      </w:pPr>
      <w:hyperlink r:id="rId10" w:history="1">
        <w:r w:rsidRPr="00AA3322">
          <w:rPr>
            <w:rFonts w:ascii="Aptos" w:hAnsi="Aptos" w:cstheme="minorHAnsi"/>
            <w:color w:val="0000FF"/>
            <w:u w:val="single"/>
          </w:rPr>
          <w:t>Is Europe facing a ‘forever chemicals’ crisis? Why we must ban PFAS to prevent cancer - EPHA</w:t>
        </w:r>
      </w:hyperlink>
    </w:p>
    <w:p w14:paraId="048FC878" w14:textId="77777777" w:rsidR="00300F8F" w:rsidRPr="00AA3322" w:rsidRDefault="00300F8F" w:rsidP="00D768AC">
      <w:pPr>
        <w:spacing w:before="100" w:beforeAutospacing="1" w:after="100" w:afterAutospacing="1" w:line="240" w:lineRule="auto"/>
        <w:contextualSpacing/>
        <w:rPr>
          <w:rFonts w:ascii="Aptos" w:hAnsi="Aptos"/>
          <w:sz w:val="16"/>
          <w:szCs w:val="16"/>
        </w:rPr>
      </w:pPr>
    </w:p>
    <w:p w14:paraId="600F1940" w14:textId="31E00CC9" w:rsidR="00CC128D" w:rsidRPr="00AA3322" w:rsidRDefault="00A574A1" w:rsidP="00AA3322">
      <w:pPr>
        <w:spacing w:before="100" w:beforeAutospacing="1" w:after="100" w:afterAutospacing="1" w:line="240" w:lineRule="auto"/>
        <w:contextualSpacing/>
        <w:rPr>
          <w:rFonts w:ascii="Aptos" w:hAnsi="Aptos" w:cstheme="minorHAnsi"/>
          <w:sz w:val="16"/>
          <w:szCs w:val="16"/>
          <w:lang w:eastAsia="en-CA"/>
        </w:rPr>
      </w:pPr>
      <w:r>
        <w:rPr>
          <w:rFonts w:ascii="Aptos" w:hAnsi="Aptos" w:cstheme="minorHAnsi"/>
          <w:sz w:val="24"/>
          <w:szCs w:val="24"/>
          <w:lang w:eastAsia="en-CA"/>
        </w:rPr>
        <w:t>I</w:t>
      </w:r>
      <w:r w:rsidR="00C950AB" w:rsidRPr="00AA3322">
        <w:rPr>
          <w:rFonts w:ascii="Aptos" w:hAnsi="Aptos" w:cstheme="minorHAnsi"/>
          <w:sz w:val="24"/>
          <w:szCs w:val="24"/>
          <w:lang w:eastAsia="en-CA"/>
        </w:rPr>
        <w:t xml:space="preserve">n the CRD, the Board is moving on building a demonstration plant to turn biosolids into biochar. The pyrolysis process involves heating biosolids to where all or most of the chemicals break down to their elementary components and leave a charcoal product behind: again, not being able to detect the forever chemicals does not mean they are </w:t>
      </w:r>
      <w:r w:rsidR="00C950AB" w:rsidRPr="00AA3322">
        <w:rPr>
          <w:rFonts w:ascii="Aptos" w:hAnsi="Aptos" w:cstheme="minorHAnsi"/>
          <w:sz w:val="24"/>
          <w:szCs w:val="24"/>
          <w:lang w:eastAsia="en-CA"/>
        </w:rPr>
        <w:lastRenderedPageBreak/>
        <w:t>absent. So far, this is the safest known disposal method for forever chemicals. The CRD has yet to go through all the consultations for approval: financial, environmental, provincial and federal. There may be another 9000 tonnes of “Grade A” biosolids produced before the demonstration plant is operating.</w:t>
      </w:r>
    </w:p>
    <w:p w14:paraId="74AB3D9F" w14:textId="77777777" w:rsidR="00300F8F" w:rsidRPr="00AA3322" w:rsidRDefault="00300F8F" w:rsidP="00300F8F">
      <w:pPr>
        <w:spacing w:before="100" w:beforeAutospacing="1" w:after="100" w:afterAutospacing="1" w:line="240" w:lineRule="auto"/>
        <w:contextualSpacing/>
        <w:rPr>
          <w:rFonts w:ascii="Aptos" w:hAnsi="Aptos" w:cstheme="minorHAnsi"/>
          <w:sz w:val="16"/>
          <w:szCs w:val="16"/>
          <w:lang w:eastAsia="en-CA"/>
        </w:rPr>
      </w:pPr>
    </w:p>
    <w:p w14:paraId="6FDE8D8A" w14:textId="77777777" w:rsidR="0013316F" w:rsidRPr="00AA3322" w:rsidRDefault="00C950AB" w:rsidP="00C950AB">
      <w:pPr>
        <w:spacing w:before="100" w:beforeAutospacing="1" w:after="100" w:afterAutospacing="1" w:line="240" w:lineRule="auto"/>
        <w:contextualSpacing/>
        <w:rPr>
          <w:rFonts w:ascii="Aptos" w:hAnsi="Aptos"/>
          <w:sz w:val="16"/>
          <w:szCs w:val="16"/>
        </w:rPr>
      </w:pPr>
      <w:hyperlink r:id="rId11" w:history="1">
        <w:r w:rsidRPr="00AA3322">
          <w:rPr>
            <w:rStyle w:val="Hyperlink"/>
            <w:rFonts w:ascii="Aptos" w:hAnsi="Aptos" w:cstheme="minorHAnsi"/>
          </w:rPr>
          <w:t>CRD Selects Technology Provider to Convert Biosolids into Biochar | Capital Regional District</w:t>
        </w:r>
      </w:hyperlink>
    </w:p>
    <w:p w14:paraId="15A24DBD" w14:textId="77777777" w:rsidR="00300F8F" w:rsidRPr="00AA3322" w:rsidRDefault="00300F8F" w:rsidP="00C950AB">
      <w:pPr>
        <w:spacing w:before="100" w:beforeAutospacing="1" w:after="100" w:afterAutospacing="1" w:line="240" w:lineRule="auto"/>
        <w:contextualSpacing/>
        <w:rPr>
          <w:rFonts w:ascii="Aptos" w:hAnsi="Aptos"/>
          <w:sz w:val="16"/>
          <w:szCs w:val="16"/>
        </w:rPr>
      </w:pPr>
    </w:p>
    <w:p w14:paraId="2F70E76F" w14:textId="3949369B" w:rsidR="00A03793" w:rsidRDefault="00C950AB" w:rsidP="006E2E20">
      <w:pPr>
        <w:spacing w:before="100" w:beforeAutospacing="1" w:after="100" w:afterAutospacing="1" w:line="240" w:lineRule="auto"/>
        <w:contextualSpacing/>
      </w:pPr>
      <w:hyperlink r:id="rId12" w:history="1">
        <w:r w:rsidRPr="00AA3322">
          <w:rPr>
            <w:rFonts w:ascii="Aptos" w:hAnsi="Aptos" w:cstheme="minorHAnsi"/>
            <w:color w:val="0000FF"/>
            <w:u w:val="single"/>
          </w:rPr>
          <w:t xml:space="preserve">Good News </w:t>
        </w:r>
        <w:proofErr w:type="gramStart"/>
        <w:r w:rsidRPr="00AA3322">
          <w:rPr>
            <w:rFonts w:ascii="Aptos" w:hAnsi="Aptos" w:cstheme="minorHAnsi"/>
            <w:color w:val="0000FF"/>
            <w:u w:val="single"/>
          </w:rPr>
          <w:t>For</w:t>
        </w:r>
        <w:proofErr w:type="gramEnd"/>
        <w:r w:rsidRPr="00AA3322">
          <w:rPr>
            <w:rFonts w:ascii="Aptos" w:hAnsi="Aptos" w:cstheme="minorHAnsi"/>
            <w:color w:val="0000FF"/>
            <w:u w:val="single"/>
          </w:rPr>
          <w:t xml:space="preserve"> Long-Term Management of Toxic Biosolids - Creatively United Community</w:t>
        </w:r>
      </w:hyperlink>
    </w:p>
    <w:p w14:paraId="18AE5B01" w14:textId="77777777" w:rsidR="003F1CFD" w:rsidRDefault="003F1CFD" w:rsidP="006E2E20">
      <w:pPr>
        <w:spacing w:before="100" w:beforeAutospacing="1" w:after="100" w:afterAutospacing="1" w:line="240" w:lineRule="auto"/>
        <w:contextualSpacing/>
      </w:pPr>
    </w:p>
    <w:p w14:paraId="302E9D69" w14:textId="01AF1235" w:rsidR="006D7B4E" w:rsidRDefault="000B2DEB" w:rsidP="006D7B4E">
      <w:pPr>
        <w:shd w:val="clear" w:color="auto" w:fill="FFFFFF"/>
        <w:spacing w:after="528" w:line="240" w:lineRule="auto"/>
        <w:contextualSpacing/>
      </w:pPr>
      <w:r>
        <w:rPr>
          <w:rFonts w:ascii="Aptos" w:hAnsi="Aptos"/>
          <w:b/>
          <w:bCs/>
          <w:sz w:val="24"/>
          <w:szCs w:val="24"/>
        </w:rPr>
        <w:t xml:space="preserve">Protecting Watersheds -- </w:t>
      </w:r>
      <w:r w:rsidR="006D7B4E">
        <w:rPr>
          <w:rFonts w:ascii="Aptos" w:hAnsi="Aptos"/>
          <w:b/>
          <w:bCs/>
          <w:sz w:val="24"/>
          <w:szCs w:val="24"/>
        </w:rPr>
        <w:t>Why BC Needs Water</w:t>
      </w:r>
      <w:r w:rsidR="00ED611E">
        <w:rPr>
          <w:rFonts w:ascii="Aptos" w:hAnsi="Aptos"/>
          <w:b/>
          <w:bCs/>
          <w:sz w:val="24"/>
          <w:szCs w:val="24"/>
        </w:rPr>
        <w:t>-</w:t>
      </w:r>
      <w:r w:rsidR="006D7B4E">
        <w:rPr>
          <w:rFonts w:ascii="Aptos" w:hAnsi="Aptos"/>
          <w:b/>
          <w:bCs/>
          <w:sz w:val="24"/>
          <w:szCs w:val="24"/>
        </w:rPr>
        <w:t xml:space="preserve"> Boards:</w:t>
      </w:r>
      <w:r w:rsidR="00E95532">
        <w:rPr>
          <w:rFonts w:ascii="Aptos" w:hAnsi="Aptos"/>
          <w:sz w:val="24"/>
          <w:szCs w:val="24"/>
        </w:rPr>
        <w:t xml:space="preserve">  </w:t>
      </w:r>
      <w:r w:rsidR="00F6073C">
        <w:rPr>
          <w:rFonts w:ascii="Aptos" w:hAnsi="Aptos"/>
          <w:sz w:val="24"/>
          <w:szCs w:val="24"/>
        </w:rPr>
        <w:t xml:space="preserve">Here is the link to a </w:t>
      </w:r>
      <w:r w:rsidR="002F4360">
        <w:rPr>
          <w:rFonts w:ascii="Aptos" w:hAnsi="Aptos"/>
          <w:sz w:val="24"/>
          <w:szCs w:val="24"/>
        </w:rPr>
        <w:t xml:space="preserve">short </w:t>
      </w:r>
      <w:r w:rsidR="00E95532">
        <w:rPr>
          <w:rFonts w:ascii="Aptos" w:hAnsi="Aptos"/>
          <w:sz w:val="24"/>
          <w:szCs w:val="24"/>
        </w:rPr>
        <w:t xml:space="preserve">report </w:t>
      </w:r>
      <w:r w:rsidR="007500C2">
        <w:rPr>
          <w:rFonts w:ascii="Aptos" w:hAnsi="Aptos"/>
          <w:sz w:val="24"/>
          <w:szCs w:val="24"/>
        </w:rPr>
        <w:t xml:space="preserve">was </w:t>
      </w:r>
      <w:r w:rsidR="00E95532">
        <w:rPr>
          <w:rFonts w:ascii="Aptos" w:hAnsi="Aptos"/>
          <w:sz w:val="24"/>
          <w:szCs w:val="24"/>
        </w:rPr>
        <w:t>written by the Cowichan Water</w:t>
      </w:r>
      <w:r w:rsidR="002F4360">
        <w:rPr>
          <w:rFonts w:ascii="Aptos" w:hAnsi="Aptos"/>
          <w:sz w:val="24"/>
          <w:szCs w:val="24"/>
        </w:rPr>
        <w:t>shed Board</w:t>
      </w:r>
      <w:r w:rsidR="007500C2">
        <w:rPr>
          <w:rFonts w:ascii="Aptos" w:hAnsi="Aptos"/>
          <w:sz w:val="24"/>
          <w:szCs w:val="24"/>
        </w:rPr>
        <w:t xml:space="preserve"> and published before the provincial election.</w:t>
      </w:r>
      <w:r w:rsidR="00C64906">
        <w:rPr>
          <w:rFonts w:ascii="Aptos" w:hAnsi="Aptos"/>
          <w:sz w:val="24"/>
          <w:szCs w:val="24"/>
        </w:rPr>
        <w:t xml:space="preserve">  </w:t>
      </w:r>
      <w:hyperlink r:id="rId13" w:history="1">
        <w:r w:rsidR="006D7B4E" w:rsidRPr="00550541">
          <w:rPr>
            <w:color w:val="0000FF"/>
            <w:u w:val="single"/>
          </w:rPr>
          <w:t>2024-09-WATERSHED-BOARD-CASE-FINAL-VERSION-digital-300.pdf</w:t>
        </w:r>
      </w:hyperlink>
    </w:p>
    <w:p w14:paraId="409DD0FB" w14:textId="77777777" w:rsidR="007F5AB6" w:rsidRPr="007F5AB6" w:rsidRDefault="007F5AB6" w:rsidP="006D7B4E">
      <w:pPr>
        <w:shd w:val="clear" w:color="auto" w:fill="FFFFFF"/>
        <w:spacing w:after="528" w:line="240" w:lineRule="auto"/>
        <w:contextualSpacing/>
        <w:rPr>
          <w:rFonts w:ascii="Aptos" w:hAnsi="Aptos"/>
          <w:sz w:val="16"/>
          <w:szCs w:val="16"/>
        </w:rPr>
      </w:pPr>
    </w:p>
    <w:p w14:paraId="4AF0E0A3" w14:textId="00C3E314" w:rsidR="003F47AC" w:rsidRDefault="00437714" w:rsidP="003F47AC">
      <w:pPr>
        <w:spacing w:before="100" w:beforeAutospacing="1" w:after="100" w:afterAutospacing="1" w:line="240" w:lineRule="auto"/>
        <w:contextualSpacing/>
        <w:rPr>
          <w:rFonts w:ascii="Aptos" w:hAnsi="Aptos"/>
          <w:color w:val="000000" w:themeColor="text1"/>
          <w:sz w:val="24"/>
          <w:szCs w:val="24"/>
        </w:rPr>
      </w:pPr>
      <w:r>
        <w:rPr>
          <w:rFonts w:ascii="Aptos" w:hAnsi="Aptos"/>
          <w:sz w:val="24"/>
          <w:szCs w:val="24"/>
        </w:rPr>
        <w:t xml:space="preserve">Both the NDP and the Green Party </w:t>
      </w:r>
      <w:r w:rsidR="00C27D8E">
        <w:rPr>
          <w:rFonts w:ascii="Aptos" w:hAnsi="Aptos"/>
          <w:sz w:val="24"/>
          <w:szCs w:val="24"/>
        </w:rPr>
        <w:t xml:space="preserve">supported the creation of water boards in their election </w:t>
      </w:r>
      <w:r w:rsidR="00C27D8E" w:rsidRPr="006B3605">
        <w:rPr>
          <w:rFonts w:ascii="Aptos" w:hAnsi="Aptos"/>
          <w:color w:val="000000" w:themeColor="text1"/>
          <w:sz w:val="24"/>
          <w:szCs w:val="24"/>
        </w:rPr>
        <w:t>platforms.  W</w:t>
      </w:r>
      <w:r w:rsidR="003F1CFD" w:rsidRPr="006B3605">
        <w:rPr>
          <w:rFonts w:ascii="Aptos" w:hAnsi="Aptos"/>
          <w:color w:val="000000" w:themeColor="text1"/>
          <w:sz w:val="24"/>
          <w:szCs w:val="24"/>
        </w:rPr>
        <w:t>hat if</w:t>
      </w:r>
      <w:r w:rsidR="005416C9" w:rsidRPr="006B3605">
        <w:rPr>
          <w:rFonts w:ascii="Aptos" w:hAnsi="Aptos"/>
          <w:color w:val="000000" w:themeColor="text1"/>
          <w:sz w:val="24"/>
          <w:szCs w:val="24"/>
        </w:rPr>
        <w:t xml:space="preserve"> </w:t>
      </w:r>
      <w:r w:rsidR="002976D1" w:rsidRPr="006B3605">
        <w:rPr>
          <w:rFonts w:ascii="Aptos" w:hAnsi="Aptos"/>
          <w:color w:val="000000" w:themeColor="text1"/>
          <w:sz w:val="24"/>
          <w:szCs w:val="24"/>
        </w:rPr>
        <w:t xml:space="preserve">we had regional water boards to protect </w:t>
      </w:r>
      <w:r w:rsidR="004D0D34">
        <w:rPr>
          <w:rFonts w:ascii="Aptos" w:hAnsi="Aptos"/>
          <w:color w:val="000000" w:themeColor="text1"/>
          <w:sz w:val="24"/>
          <w:szCs w:val="24"/>
        </w:rPr>
        <w:t xml:space="preserve">all of </w:t>
      </w:r>
      <w:r w:rsidR="002976D1" w:rsidRPr="006B3605">
        <w:rPr>
          <w:rFonts w:ascii="Aptos" w:hAnsi="Aptos"/>
          <w:color w:val="000000" w:themeColor="text1"/>
          <w:sz w:val="24"/>
          <w:szCs w:val="24"/>
        </w:rPr>
        <w:t xml:space="preserve">the watersheds in the </w:t>
      </w:r>
      <w:r w:rsidR="00203378">
        <w:rPr>
          <w:rFonts w:ascii="Aptos" w:hAnsi="Aptos"/>
          <w:color w:val="000000" w:themeColor="text1"/>
          <w:sz w:val="24"/>
          <w:szCs w:val="24"/>
        </w:rPr>
        <w:t xml:space="preserve">province? </w:t>
      </w:r>
      <w:r w:rsidR="00643E18">
        <w:rPr>
          <w:rFonts w:ascii="Aptos" w:hAnsi="Aptos"/>
          <w:color w:val="000000" w:themeColor="text1"/>
          <w:sz w:val="24"/>
          <w:szCs w:val="24"/>
        </w:rPr>
        <w:t>Water boards to protect the whole of the Sooke River</w:t>
      </w:r>
      <w:r w:rsidR="00C74517">
        <w:rPr>
          <w:rFonts w:ascii="Aptos" w:hAnsi="Aptos"/>
          <w:color w:val="000000" w:themeColor="text1"/>
          <w:sz w:val="24"/>
          <w:szCs w:val="24"/>
        </w:rPr>
        <w:t xml:space="preserve"> area</w:t>
      </w:r>
      <w:r w:rsidR="00643E18">
        <w:rPr>
          <w:rFonts w:ascii="Aptos" w:hAnsi="Aptos"/>
          <w:color w:val="000000" w:themeColor="text1"/>
          <w:sz w:val="24"/>
          <w:szCs w:val="24"/>
        </w:rPr>
        <w:t xml:space="preserve"> and the San Juan River</w:t>
      </w:r>
      <w:r w:rsidR="00C74517">
        <w:rPr>
          <w:rFonts w:ascii="Aptos" w:hAnsi="Aptos"/>
          <w:color w:val="000000" w:themeColor="text1"/>
          <w:sz w:val="24"/>
          <w:szCs w:val="24"/>
        </w:rPr>
        <w:t xml:space="preserve"> area</w:t>
      </w:r>
      <w:r w:rsidR="00643E18">
        <w:rPr>
          <w:rFonts w:ascii="Aptos" w:hAnsi="Aptos"/>
          <w:color w:val="000000" w:themeColor="text1"/>
          <w:sz w:val="24"/>
          <w:szCs w:val="24"/>
        </w:rPr>
        <w:t xml:space="preserve">? </w:t>
      </w:r>
      <w:r w:rsidR="004F288A" w:rsidRPr="006B3605">
        <w:rPr>
          <w:rFonts w:ascii="Aptos" w:hAnsi="Aptos"/>
          <w:color w:val="000000" w:themeColor="text1"/>
          <w:sz w:val="24"/>
          <w:szCs w:val="24"/>
        </w:rPr>
        <w:t>The CRD Board would not be telling</w:t>
      </w:r>
      <w:r w:rsidR="00AC3BED" w:rsidRPr="006B3605">
        <w:rPr>
          <w:rFonts w:ascii="Aptos" w:hAnsi="Aptos"/>
          <w:color w:val="000000" w:themeColor="text1"/>
          <w:sz w:val="24"/>
          <w:szCs w:val="24"/>
        </w:rPr>
        <w:t xml:space="preserve"> rural residents they have no say in the disposal of biosolids because they will not “benefit” from having </w:t>
      </w:r>
      <w:r w:rsidR="008504AC">
        <w:rPr>
          <w:rFonts w:ascii="Aptos" w:hAnsi="Aptos"/>
          <w:color w:val="000000" w:themeColor="text1"/>
          <w:sz w:val="24"/>
          <w:szCs w:val="24"/>
        </w:rPr>
        <w:t>biosolids d</w:t>
      </w:r>
      <w:r w:rsidR="00AC3BED" w:rsidRPr="006B3605">
        <w:rPr>
          <w:rFonts w:ascii="Aptos" w:hAnsi="Aptos"/>
          <w:color w:val="000000" w:themeColor="text1"/>
          <w:sz w:val="24"/>
          <w:szCs w:val="24"/>
        </w:rPr>
        <w:t xml:space="preserve">umped on </w:t>
      </w:r>
      <w:r w:rsidR="008504AC">
        <w:rPr>
          <w:rFonts w:ascii="Aptos" w:hAnsi="Aptos"/>
          <w:color w:val="000000" w:themeColor="text1"/>
          <w:sz w:val="24"/>
          <w:szCs w:val="24"/>
        </w:rPr>
        <w:t>their</w:t>
      </w:r>
      <w:r w:rsidR="00AC3BED" w:rsidRPr="006B3605">
        <w:rPr>
          <w:rFonts w:ascii="Aptos" w:hAnsi="Aptos"/>
          <w:color w:val="000000" w:themeColor="text1"/>
          <w:sz w:val="24"/>
          <w:szCs w:val="24"/>
        </w:rPr>
        <w:t xml:space="preserve"> watershed</w:t>
      </w:r>
      <w:r w:rsidR="007D25CF" w:rsidRPr="006B3605">
        <w:rPr>
          <w:rFonts w:ascii="Aptos" w:hAnsi="Aptos"/>
          <w:color w:val="000000" w:themeColor="text1"/>
          <w:sz w:val="24"/>
          <w:szCs w:val="24"/>
        </w:rPr>
        <w:t>s</w:t>
      </w:r>
      <w:r w:rsidR="00AC3BED" w:rsidRPr="006B3605">
        <w:rPr>
          <w:rFonts w:ascii="Aptos" w:hAnsi="Aptos"/>
          <w:color w:val="000000" w:themeColor="text1"/>
          <w:sz w:val="24"/>
          <w:szCs w:val="24"/>
        </w:rPr>
        <w:t xml:space="preserve">. </w:t>
      </w:r>
    </w:p>
    <w:p w14:paraId="5A31DCDA" w14:textId="77777777" w:rsidR="006056B7" w:rsidRPr="006056B7" w:rsidRDefault="006056B7" w:rsidP="003F47AC">
      <w:pPr>
        <w:spacing w:before="100" w:beforeAutospacing="1" w:after="100" w:afterAutospacing="1" w:line="240" w:lineRule="auto"/>
        <w:contextualSpacing/>
        <w:rPr>
          <w:rFonts w:ascii="Aptos" w:hAnsi="Aptos"/>
          <w:color w:val="000000" w:themeColor="text1"/>
          <w:sz w:val="16"/>
          <w:szCs w:val="16"/>
        </w:rPr>
      </w:pPr>
    </w:p>
    <w:p w14:paraId="0CC47B67" w14:textId="79C39F97" w:rsidR="00445D81" w:rsidRDefault="005B64E8" w:rsidP="00445D81">
      <w:pPr>
        <w:spacing w:before="100" w:beforeAutospacing="1" w:after="100" w:afterAutospacing="1" w:line="240" w:lineRule="auto"/>
        <w:contextualSpacing/>
        <w:rPr>
          <w:rFonts w:ascii="Aptos" w:hAnsi="Aptos"/>
          <w:color w:val="000000" w:themeColor="text1"/>
          <w:sz w:val="16"/>
          <w:szCs w:val="16"/>
        </w:rPr>
      </w:pPr>
      <w:r w:rsidRPr="006B3605">
        <w:rPr>
          <w:rFonts w:ascii="Aptos" w:hAnsi="Aptos"/>
          <w:color w:val="000000" w:themeColor="text1"/>
          <w:sz w:val="24"/>
          <w:szCs w:val="24"/>
        </w:rPr>
        <w:t xml:space="preserve">You can write to the </w:t>
      </w:r>
      <w:r w:rsidR="00C74517">
        <w:rPr>
          <w:rFonts w:ascii="Aptos" w:hAnsi="Aptos"/>
          <w:color w:val="000000" w:themeColor="text1"/>
          <w:sz w:val="24"/>
          <w:szCs w:val="24"/>
        </w:rPr>
        <w:t xml:space="preserve">Premier, the </w:t>
      </w:r>
      <w:r w:rsidRPr="006B3605">
        <w:rPr>
          <w:rFonts w:ascii="Aptos" w:hAnsi="Aptos"/>
          <w:color w:val="000000" w:themeColor="text1"/>
          <w:sz w:val="24"/>
          <w:szCs w:val="24"/>
        </w:rPr>
        <w:t xml:space="preserve">Minister in </w:t>
      </w:r>
      <w:r w:rsidRPr="00651E52">
        <w:rPr>
          <w:rFonts w:ascii="Aptos" w:hAnsi="Aptos"/>
          <w:color w:val="000000" w:themeColor="text1"/>
          <w:sz w:val="24"/>
          <w:szCs w:val="24"/>
        </w:rPr>
        <w:t xml:space="preserve">charge </w:t>
      </w:r>
      <w:r w:rsidR="003F47AC" w:rsidRPr="00651E52">
        <w:rPr>
          <w:rFonts w:ascii="Aptos" w:hAnsi="Aptos"/>
          <w:color w:val="000000" w:themeColor="text1"/>
          <w:sz w:val="24"/>
          <w:szCs w:val="24"/>
        </w:rPr>
        <w:t>and to our</w:t>
      </w:r>
      <w:r w:rsidR="003F47AC" w:rsidRPr="006B3605">
        <w:rPr>
          <w:rFonts w:ascii="Aptos" w:hAnsi="Aptos"/>
          <w:color w:val="000000" w:themeColor="text1"/>
          <w:sz w:val="24"/>
          <w:szCs w:val="24"/>
        </w:rPr>
        <w:t xml:space="preserve"> MLAs</w:t>
      </w:r>
      <w:r w:rsidR="003F47AC">
        <w:rPr>
          <w:rFonts w:ascii="Aptos" w:hAnsi="Aptos"/>
          <w:color w:val="000000" w:themeColor="text1"/>
        </w:rPr>
        <w:t xml:space="preserve"> </w:t>
      </w:r>
      <w:r w:rsidRPr="006B3605">
        <w:rPr>
          <w:rFonts w:ascii="Aptos" w:hAnsi="Aptos"/>
          <w:color w:val="000000" w:themeColor="text1"/>
          <w:sz w:val="24"/>
          <w:szCs w:val="24"/>
        </w:rPr>
        <w:t>to ask for action on creating water</w:t>
      </w:r>
      <w:r w:rsidR="00ED611E">
        <w:rPr>
          <w:rFonts w:ascii="Aptos" w:hAnsi="Aptos"/>
          <w:color w:val="000000" w:themeColor="text1"/>
          <w:sz w:val="24"/>
          <w:szCs w:val="24"/>
        </w:rPr>
        <w:t xml:space="preserve">- </w:t>
      </w:r>
      <w:r w:rsidRPr="006B3605">
        <w:rPr>
          <w:rFonts w:ascii="Aptos" w:hAnsi="Aptos"/>
          <w:color w:val="000000" w:themeColor="text1"/>
          <w:sz w:val="24"/>
          <w:szCs w:val="24"/>
        </w:rPr>
        <w:t xml:space="preserve">boards. </w:t>
      </w:r>
      <w:hyperlink r:id="rId14" w:history="1">
        <w:r w:rsidR="007B1813" w:rsidRPr="007B1813">
          <w:rPr>
            <w:color w:val="0000FF"/>
            <w:u w:val="single"/>
          </w:rPr>
          <w:t>Find MLA by Constituency | Legislative Assembly of BC</w:t>
        </w:r>
      </w:hyperlink>
    </w:p>
    <w:p w14:paraId="7DC8D5DE" w14:textId="77777777" w:rsidR="00445D81" w:rsidRDefault="00445D81" w:rsidP="00445D81">
      <w:pPr>
        <w:spacing w:before="100" w:beforeAutospacing="1" w:after="100" w:afterAutospacing="1" w:line="240" w:lineRule="auto"/>
        <w:contextualSpacing/>
        <w:rPr>
          <w:rFonts w:ascii="Aptos" w:hAnsi="Aptos"/>
          <w:color w:val="000000" w:themeColor="text1"/>
          <w:sz w:val="16"/>
          <w:szCs w:val="16"/>
        </w:rPr>
      </w:pPr>
    </w:p>
    <w:p w14:paraId="0480BF97" w14:textId="6811E346" w:rsidR="009A2011" w:rsidRDefault="009A2011" w:rsidP="00445D81">
      <w:pPr>
        <w:spacing w:before="100" w:beforeAutospacing="1" w:after="100" w:afterAutospacing="1" w:line="240" w:lineRule="auto"/>
        <w:contextualSpacing/>
        <w:rPr>
          <w:rFonts w:ascii="Aptos" w:eastAsia="Times New Roman" w:hAnsi="Aptos" w:cs="Times New Roman"/>
          <w:b/>
          <w:bCs/>
          <w:color w:val="000000" w:themeColor="text1"/>
          <w:sz w:val="24"/>
          <w:szCs w:val="24"/>
          <w:lang w:val="en-US"/>
        </w:rPr>
      </w:pPr>
      <w:r>
        <w:rPr>
          <w:rFonts w:ascii="Aptos" w:eastAsia="Times New Roman" w:hAnsi="Aptos" w:cs="Times New Roman"/>
          <w:b/>
          <w:bCs/>
          <w:color w:val="000000" w:themeColor="text1"/>
          <w:sz w:val="24"/>
          <w:szCs w:val="24"/>
          <w:lang w:val="en-US"/>
        </w:rPr>
        <w:t>Premier</w:t>
      </w:r>
    </w:p>
    <w:p w14:paraId="4BB9B279" w14:textId="52E35267" w:rsidR="009A2011" w:rsidRDefault="00B32087" w:rsidP="00445D81">
      <w:pPr>
        <w:spacing w:before="100" w:beforeAutospacing="1" w:after="100" w:afterAutospacing="1" w:line="240" w:lineRule="auto"/>
        <w:contextualSpacing/>
        <w:rPr>
          <w:rFonts w:ascii="Aptos" w:eastAsia="Times New Roman" w:hAnsi="Aptos" w:cs="Times New Roman"/>
          <w:color w:val="000000" w:themeColor="text1"/>
          <w:sz w:val="16"/>
          <w:szCs w:val="16"/>
          <w:lang w:val="en-US"/>
        </w:rPr>
      </w:pPr>
      <w:proofErr w:type="spellStart"/>
      <w:r>
        <w:rPr>
          <w:rFonts w:ascii="Aptos" w:eastAsia="Times New Roman" w:hAnsi="Aptos" w:cs="Times New Roman"/>
          <w:color w:val="000000" w:themeColor="text1"/>
          <w:sz w:val="24"/>
          <w:szCs w:val="24"/>
          <w:lang w:val="en-US"/>
        </w:rPr>
        <w:t>Honourable</w:t>
      </w:r>
      <w:proofErr w:type="spellEnd"/>
      <w:r>
        <w:rPr>
          <w:rFonts w:ascii="Aptos" w:eastAsia="Times New Roman" w:hAnsi="Aptos" w:cs="Times New Roman"/>
          <w:color w:val="000000" w:themeColor="text1"/>
          <w:sz w:val="24"/>
          <w:szCs w:val="24"/>
          <w:lang w:val="en-US"/>
        </w:rPr>
        <w:t xml:space="preserve"> David Eby</w:t>
      </w:r>
      <w:r>
        <w:rPr>
          <w:rFonts w:ascii="Aptos" w:eastAsia="Times New Roman" w:hAnsi="Aptos" w:cs="Times New Roman"/>
          <w:color w:val="000000" w:themeColor="text1"/>
          <w:sz w:val="24"/>
          <w:szCs w:val="24"/>
          <w:lang w:val="en-US"/>
        </w:rPr>
        <w:tab/>
        <w:t xml:space="preserve">Email </w:t>
      </w:r>
      <w:hyperlink r:id="rId15" w:history="1">
        <w:r w:rsidR="00A75C1F" w:rsidRPr="00D448D7">
          <w:rPr>
            <w:rStyle w:val="Hyperlink"/>
            <w:rFonts w:ascii="Aptos" w:eastAsia="Times New Roman" w:hAnsi="Aptos" w:cs="Times New Roman"/>
            <w:sz w:val="24"/>
            <w:szCs w:val="24"/>
            <w:lang w:val="en-US"/>
          </w:rPr>
          <w:t>premier@gov.bc.ca</w:t>
        </w:r>
      </w:hyperlink>
      <w:r w:rsidR="00A75C1F">
        <w:rPr>
          <w:rFonts w:ascii="Aptos" w:eastAsia="Times New Roman" w:hAnsi="Aptos" w:cs="Times New Roman"/>
          <w:color w:val="000000" w:themeColor="text1"/>
          <w:sz w:val="24"/>
          <w:szCs w:val="24"/>
          <w:lang w:val="en-US"/>
        </w:rPr>
        <w:t xml:space="preserve"> </w:t>
      </w:r>
    </w:p>
    <w:p w14:paraId="356B91EE" w14:textId="77777777" w:rsidR="00A75C1F" w:rsidRDefault="00A75C1F" w:rsidP="00445D81">
      <w:pPr>
        <w:spacing w:before="100" w:beforeAutospacing="1" w:after="100" w:afterAutospacing="1" w:line="240" w:lineRule="auto"/>
        <w:contextualSpacing/>
        <w:rPr>
          <w:rFonts w:ascii="Aptos" w:eastAsia="Times New Roman" w:hAnsi="Aptos" w:cs="Times New Roman"/>
          <w:color w:val="000000" w:themeColor="text1"/>
          <w:sz w:val="16"/>
          <w:szCs w:val="16"/>
          <w:lang w:val="en-US"/>
        </w:rPr>
      </w:pPr>
    </w:p>
    <w:p w14:paraId="36F249C1" w14:textId="77777777" w:rsidR="00A75C1F" w:rsidRPr="00A75C1F" w:rsidRDefault="00A75C1F" w:rsidP="00445D81">
      <w:pPr>
        <w:spacing w:before="100" w:beforeAutospacing="1" w:after="100" w:afterAutospacing="1" w:line="240" w:lineRule="auto"/>
        <w:contextualSpacing/>
        <w:rPr>
          <w:rFonts w:ascii="Aptos" w:eastAsia="Times New Roman" w:hAnsi="Aptos" w:cs="Times New Roman"/>
          <w:color w:val="000000" w:themeColor="text1"/>
          <w:sz w:val="16"/>
          <w:szCs w:val="16"/>
          <w:lang w:val="en-US"/>
        </w:rPr>
      </w:pPr>
    </w:p>
    <w:p w14:paraId="2BCC61A2" w14:textId="5A42B229" w:rsidR="00224C0C" w:rsidRPr="00A75C1F" w:rsidRDefault="002068E4" w:rsidP="00445D81">
      <w:pPr>
        <w:spacing w:before="100" w:beforeAutospacing="1" w:after="100" w:afterAutospacing="1" w:line="240" w:lineRule="auto"/>
        <w:contextualSpacing/>
        <w:rPr>
          <w:rFonts w:ascii="Aptos" w:eastAsia="Times New Roman" w:hAnsi="Aptos" w:cs="Times New Roman"/>
          <w:color w:val="000000" w:themeColor="text1"/>
          <w:sz w:val="24"/>
          <w:szCs w:val="24"/>
          <w:lang w:val="en-US"/>
        </w:rPr>
      </w:pPr>
      <w:r w:rsidRPr="00651E52">
        <w:rPr>
          <w:rFonts w:ascii="Aptos" w:eastAsia="Times New Roman" w:hAnsi="Aptos" w:cs="Times New Roman"/>
          <w:b/>
          <w:bCs/>
          <w:color w:val="000000" w:themeColor="text1"/>
          <w:sz w:val="24"/>
          <w:szCs w:val="24"/>
          <w:lang w:val="en-US"/>
        </w:rPr>
        <w:t>Water, Land and Resource Stewardship</w:t>
      </w:r>
    </w:p>
    <w:p w14:paraId="6D0CD266" w14:textId="0607B032" w:rsidR="002068E4" w:rsidRDefault="002068E4" w:rsidP="006056B7">
      <w:pPr>
        <w:spacing w:before="100" w:beforeAutospacing="1" w:after="100" w:afterAutospacing="1" w:line="240" w:lineRule="auto"/>
        <w:contextualSpacing/>
        <w:rPr>
          <w:rFonts w:ascii="Aptos" w:eastAsia="Times New Roman" w:hAnsi="Aptos" w:cs="Times New Roman"/>
          <w:color w:val="000000" w:themeColor="text1"/>
          <w:sz w:val="24"/>
          <w:szCs w:val="24"/>
          <w:lang w:val="en-US"/>
        </w:rPr>
      </w:pPr>
      <w:proofErr w:type="spellStart"/>
      <w:r w:rsidRPr="002068E4">
        <w:rPr>
          <w:rFonts w:ascii="Aptos" w:eastAsia="Times New Roman" w:hAnsi="Aptos" w:cs="Times New Roman"/>
          <w:color w:val="000000" w:themeColor="text1"/>
          <w:sz w:val="24"/>
          <w:szCs w:val="24"/>
          <w:lang w:val="en-US"/>
        </w:rPr>
        <w:t>Honourable</w:t>
      </w:r>
      <w:proofErr w:type="spellEnd"/>
      <w:r w:rsidRPr="002068E4">
        <w:rPr>
          <w:rFonts w:ascii="Aptos" w:eastAsia="Times New Roman" w:hAnsi="Aptos" w:cs="Times New Roman"/>
          <w:color w:val="000000" w:themeColor="text1"/>
          <w:sz w:val="24"/>
          <w:szCs w:val="24"/>
          <w:lang w:val="en-US"/>
        </w:rPr>
        <w:t xml:space="preserve"> Randene Neill</w:t>
      </w:r>
      <w:r w:rsidR="009E35E7">
        <w:rPr>
          <w:rFonts w:ascii="Aptos" w:eastAsia="Times New Roman" w:hAnsi="Aptos" w:cs="Times New Roman"/>
          <w:b/>
          <w:bCs/>
          <w:color w:val="000000" w:themeColor="text1"/>
          <w:sz w:val="27"/>
          <w:szCs w:val="27"/>
          <w:lang w:val="en-US"/>
        </w:rPr>
        <w:t xml:space="preserve">     </w:t>
      </w:r>
      <w:r w:rsidRPr="002068E4">
        <w:rPr>
          <w:rFonts w:ascii="Aptos" w:eastAsia="Times New Roman" w:hAnsi="Aptos" w:cs="Times New Roman"/>
          <w:color w:val="000000" w:themeColor="text1"/>
          <w:sz w:val="24"/>
          <w:szCs w:val="24"/>
          <w:lang w:val="en-US"/>
        </w:rPr>
        <w:t>Email:</w:t>
      </w:r>
      <w:r w:rsidR="008F2A90">
        <w:rPr>
          <w:rFonts w:ascii="Aptos" w:eastAsia="Times New Roman" w:hAnsi="Aptos" w:cs="Times New Roman"/>
          <w:color w:val="000000" w:themeColor="text1"/>
          <w:sz w:val="24"/>
          <w:szCs w:val="24"/>
          <w:lang w:val="en-US"/>
        </w:rPr>
        <w:t xml:space="preserve"> </w:t>
      </w:r>
      <w:r w:rsidRPr="002068E4">
        <w:rPr>
          <w:rFonts w:ascii="Aptos" w:eastAsia="Times New Roman" w:hAnsi="Aptos" w:cs="Times New Roman"/>
          <w:color w:val="000000" w:themeColor="text1"/>
          <w:sz w:val="24"/>
          <w:szCs w:val="24"/>
          <w:lang w:val="en-US"/>
        </w:rPr>
        <w:t> </w:t>
      </w:r>
      <w:hyperlink r:id="rId16" w:history="1">
        <w:r w:rsidRPr="002068E4">
          <w:rPr>
            <w:rFonts w:ascii="Aptos" w:eastAsia="Times New Roman" w:hAnsi="Aptos" w:cs="Times New Roman"/>
            <w:color w:val="000000" w:themeColor="text1"/>
            <w:sz w:val="24"/>
            <w:szCs w:val="24"/>
            <w:lang w:val="en-US"/>
          </w:rPr>
          <w:t>WLRS.Minister@gov.bc.ca</w:t>
        </w:r>
      </w:hyperlink>
      <w:r w:rsidR="008F2A90">
        <w:rPr>
          <w:rFonts w:ascii="Aptos" w:eastAsia="Times New Roman" w:hAnsi="Aptos" w:cs="Times New Roman"/>
          <w:color w:val="000000" w:themeColor="text1"/>
          <w:sz w:val="24"/>
          <w:szCs w:val="24"/>
          <w:lang w:val="en-US"/>
        </w:rPr>
        <w:t xml:space="preserve"> </w:t>
      </w:r>
    </w:p>
    <w:p w14:paraId="6D8C1719" w14:textId="77777777" w:rsidR="002252E6" w:rsidRDefault="002252E6" w:rsidP="006056B7">
      <w:pPr>
        <w:spacing w:before="100" w:beforeAutospacing="1" w:after="100" w:afterAutospacing="1" w:line="240" w:lineRule="auto"/>
        <w:contextualSpacing/>
        <w:rPr>
          <w:rFonts w:ascii="Aptos" w:eastAsia="Times New Roman" w:hAnsi="Aptos" w:cs="Times New Roman"/>
          <w:color w:val="000000" w:themeColor="text1"/>
          <w:sz w:val="24"/>
          <w:szCs w:val="24"/>
          <w:lang w:val="en-US"/>
        </w:rPr>
      </w:pPr>
    </w:p>
    <w:p w14:paraId="317BE9DF" w14:textId="6BFCB814" w:rsidR="008551F3" w:rsidRDefault="002252E6" w:rsidP="006056B7">
      <w:pPr>
        <w:spacing w:before="100" w:beforeAutospacing="1" w:after="100" w:afterAutospacing="1" w:line="240" w:lineRule="auto"/>
        <w:contextualSpacing/>
        <w:rPr>
          <w:rFonts w:ascii="Aptos" w:eastAsia="Times New Roman" w:hAnsi="Aptos" w:cs="Times New Roman"/>
          <w:color w:val="000000" w:themeColor="text1"/>
          <w:sz w:val="24"/>
          <w:szCs w:val="24"/>
          <w:lang w:val="fr-FR"/>
        </w:rPr>
      </w:pPr>
      <w:r w:rsidRPr="002252E6">
        <w:rPr>
          <w:rFonts w:ascii="Aptos" w:eastAsia="Times New Roman" w:hAnsi="Aptos" w:cs="Times New Roman"/>
          <w:color w:val="000000" w:themeColor="text1"/>
          <w:sz w:val="24"/>
          <w:szCs w:val="24"/>
          <w:lang w:val="fr-FR"/>
        </w:rPr>
        <w:t xml:space="preserve">Dana </w:t>
      </w:r>
      <w:proofErr w:type="spellStart"/>
      <w:r w:rsidRPr="002252E6">
        <w:rPr>
          <w:rFonts w:ascii="Aptos" w:eastAsia="Times New Roman" w:hAnsi="Aptos" w:cs="Times New Roman"/>
          <w:color w:val="000000" w:themeColor="text1"/>
          <w:sz w:val="24"/>
          <w:szCs w:val="24"/>
          <w:lang w:val="fr-FR"/>
        </w:rPr>
        <w:t>Lajeuness</w:t>
      </w:r>
      <w:r w:rsidR="008551F3">
        <w:rPr>
          <w:rFonts w:ascii="Aptos" w:eastAsia="Times New Roman" w:hAnsi="Aptos" w:cs="Times New Roman"/>
          <w:color w:val="000000" w:themeColor="text1"/>
          <w:sz w:val="24"/>
          <w:szCs w:val="24"/>
          <w:lang w:val="fr-FR"/>
        </w:rPr>
        <w:t>e</w:t>
      </w:r>
      <w:proofErr w:type="spellEnd"/>
      <w:r w:rsidRPr="002252E6">
        <w:rPr>
          <w:rFonts w:ascii="Aptos" w:eastAsia="Times New Roman" w:hAnsi="Aptos" w:cs="Times New Roman"/>
          <w:color w:val="000000" w:themeColor="text1"/>
          <w:sz w:val="24"/>
          <w:szCs w:val="24"/>
          <w:lang w:val="fr-FR"/>
        </w:rPr>
        <w:t xml:space="preserve">, Juan de </w:t>
      </w:r>
      <w:proofErr w:type="spellStart"/>
      <w:r w:rsidRPr="002252E6">
        <w:rPr>
          <w:rFonts w:ascii="Aptos" w:eastAsia="Times New Roman" w:hAnsi="Aptos" w:cs="Times New Roman"/>
          <w:color w:val="000000" w:themeColor="text1"/>
          <w:sz w:val="24"/>
          <w:szCs w:val="24"/>
          <w:lang w:val="fr-FR"/>
        </w:rPr>
        <w:t>F</w:t>
      </w:r>
      <w:r>
        <w:rPr>
          <w:rFonts w:ascii="Aptos" w:eastAsia="Times New Roman" w:hAnsi="Aptos" w:cs="Times New Roman"/>
          <w:color w:val="000000" w:themeColor="text1"/>
          <w:sz w:val="24"/>
          <w:szCs w:val="24"/>
          <w:lang w:val="fr-FR"/>
        </w:rPr>
        <w:t>uca</w:t>
      </w:r>
      <w:proofErr w:type="spellEnd"/>
      <w:r>
        <w:rPr>
          <w:rFonts w:ascii="Aptos" w:eastAsia="Times New Roman" w:hAnsi="Aptos" w:cs="Times New Roman"/>
          <w:color w:val="000000" w:themeColor="text1"/>
          <w:sz w:val="24"/>
          <w:szCs w:val="24"/>
          <w:lang w:val="fr-FR"/>
        </w:rPr>
        <w:t xml:space="preserve"> </w:t>
      </w:r>
      <w:proofErr w:type="spellStart"/>
      <w:r>
        <w:rPr>
          <w:rFonts w:ascii="Aptos" w:eastAsia="Times New Roman" w:hAnsi="Aptos" w:cs="Times New Roman"/>
          <w:color w:val="000000" w:themeColor="text1"/>
          <w:sz w:val="24"/>
          <w:szCs w:val="24"/>
          <w:lang w:val="fr-FR"/>
        </w:rPr>
        <w:t>Malahat</w:t>
      </w:r>
      <w:proofErr w:type="spellEnd"/>
      <w:r w:rsidR="009E35E7">
        <w:rPr>
          <w:rFonts w:ascii="Aptos" w:eastAsia="Times New Roman" w:hAnsi="Aptos" w:cs="Times New Roman"/>
          <w:color w:val="000000" w:themeColor="text1"/>
          <w:sz w:val="24"/>
          <w:szCs w:val="24"/>
          <w:lang w:val="fr-FR"/>
        </w:rPr>
        <w:t xml:space="preserve">     </w:t>
      </w:r>
      <w:hyperlink r:id="rId17" w:history="1">
        <w:r w:rsidR="009E35E7" w:rsidRPr="005F5880">
          <w:rPr>
            <w:rStyle w:val="Hyperlink"/>
            <w:rFonts w:ascii="Aptos" w:eastAsia="Times New Roman" w:hAnsi="Aptos" w:cs="Times New Roman"/>
            <w:sz w:val="24"/>
            <w:szCs w:val="24"/>
            <w:lang w:val="fr-FR"/>
          </w:rPr>
          <w:t>Dana.Lajeuness@gov.bc.ca</w:t>
        </w:r>
      </w:hyperlink>
    </w:p>
    <w:p w14:paraId="50C0EC3B" w14:textId="77777777" w:rsidR="001B145E" w:rsidRDefault="001B145E" w:rsidP="006056B7">
      <w:pPr>
        <w:spacing w:before="100" w:beforeAutospacing="1" w:after="100" w:afterAutospacing="1" w:line="240" w:lineRule="auto"/>
        <w:contextualSpacing/>
        <w:rPr>
          <w:rFonts w:ascii="Aptos" w:eastAsia="Times New Roman" w:hAnsi="Aptos" w:cs="Times New Roman"/>
          <w:color w:val="000000" w:themeColor="text1"/>
          <w:sz w:val="24"/>
          <w:szCs w:val="24"/>
          <w:lang w:val="fr-FR"/>
        </w:rPr>
      </w:pPr>
    </w:p>
    <w:p w14:paraId="14F0DCB9" w14:textId="1EFFB4C4" w:rsidR="001B145E" w:rsidRDefault="001B145E" w:rsidP="006056B7">
      <w:pPr>
        <w:spacing w:before="100" w:beforeAutospacing="1" w:after="100" w:afterAutospacing="1" w:line="240" w:lineRule="auto"/>
        <w:contextualSpacing/>
        <w:rPr>
          <w:rFonts w:ascii="Aptos" w:eastAsia="Times New Roman" w:hAnsi="Aptos" w:cs="Times New Roman"/>
          <w:color w:val="000000" w:themeColor="text1"/>
          <w:sz w:val="24"/>
          <w:szCs w:val="24"/>
          <w:lang w:val="en-US"/>
        </w:rPr>
      </w:pPr>
      <w:r w:rsidRPr="00564EC0">
        <w:rPr>
          <w:rFonts w:ascii="Aptos" w:eastAsia="Times New Roman" w:hAnsi="Aptos" w:cs="Times New Roman"/>
          <w:color w:val="000000" w:themeColor="text1"/>
          <w:sz w:val="24"/>
          <w:szCs w:val="24"/>
          <w:lang w:val="en-US"/>
        </w:rPr>
        <w:t>Darlene Ro</w:t>
      </w:r>
      <w:r w:rsidR="00EE59A9">
        <w:rPr>
          <w:rFonts w:ascii="Aptos" w:eastAsia="Times New Roman" w:hAnsi="Aptos" w:cs="Times New Roman"/>
          <w:color w:val="000000" w:themeColor="text1"/>
          <w:sz w:val="24"/>
          <w:szCs w:val="24"/>
          <w:lang w:val="en-US"/>
        </w:rPr>
        <w:t>t</w:t>
      </w:r>
      <w:r w:rsidR="00564EC0" w:rsidRPr="00564EC0">
        <w:rPr>
          <w:rFonts w:ascii="Aptos" w:eastAsia="Times New Roman" w:hAnsi="Aptos" w:cs="Times New Roman"/>
          <w:color w:val="000000" w:themeColor="text1"/>
          <w:sz w:val="24"/>
          <w:szCs w:val="24"/>
          <w:lang w:val="en-US"/>
        </w:rPr>
        <w:t xml:space="preserve">chford, Colwood Esquimalt     </w:t>
      </w:r>
      <w:r w:rsidR="00EE59A9">
        <w:rPr>
          <w:rFonts w:ascii="Aptos" w:eastAsia="Times New Roman" w:hAnsi="Aptos" w:cs="Times New Roman"/>
          <w:color w:val="000000" w:themeColor="text1"/>
          <w:sz w:val="24"/>
          <w:szCs w:val="24"/>
          <w:lang w:val="en-US"/>
        </w:rPr>
        <w:t xml:space="preserve">  </w:t>
      </w:r>
      <w:hyperlink r:id="rId18" w:history="1">
        <w:r w:rsidR="00EE59A9" w:rsidRPr="005F5880">
          <w:rPr>
            <w:rStyle w:val="Hyperlink"/>
            <w:rFonts w:ascii="Aptos" w:eastAsia="Times New Roman" w:hAnsi="Aptos" w:cs="Times New Roman"/>
            <w:sz w:val="24"/>
            <w:szCs w:val="24"/>
            <w:lang w:val="en-US"/>
          </w:rPr>
          <w:t>Darlene.Rotchford@gov.bc.ca</w:t>
        </w:r>
      </w:hyperlink>
    </w:p>
    <w:p w14:paraId="7522E765" w14:textId="77777777" w:rsidR="00EE59A9" w:rsidRDefault="00EE59A9" w:rsidP="006056B7">
      <w:pPr>
        <w:spacing w:before="100" w:beforeAutospacing="1" w:after="100" w:afterAutospacing="1" w:line="240" w:lineRule="auto"/>
        <w:contextualSpacing/>
        <w:rPr>
          <w:rFonts w:ascii="Aptos" w:eastAsia="Times New Roman" w:hAnsi="Aptos" w:cs="Times New Roman"/>
          <w:color w:val="000000" w:themeColor="text1"/>
          <w:sz w:val="24"/>
          <w:szCs w:val="24"/>
          <w:lang w:val="en-US"/>
        </w:rPr>
      </w:pPr>
    </w:p>
    <w:p w14:paraId="58146D1D" w14:textId="31D17874" w:rsidR="00EE59A9" w:rsidRDefault="00926A64" w:rsidP="006056B7">
      <w:pPr>
        <w:spacing w:before="100" w:beforeAutospacing="1" w:after="100" w:afterAutospacing="1" w:line="240" w:lineRule="auto"/>
        <w:contextualSpacing/>
        <w:rPr>
          <w:rFonts w:ascii="Aptos" w:eastAsia="Times New Roman" w:hAnsi="Aptos" w:cs="Times New Roman"/>
          <w:color w:val="000000" w:themeColor="text1"/>
          <w:sz w:val="24"/>
          <w:szCs w:val="24"/>
          <w:lang w:val="en-US"/>
        </w:rPr>
      </w:pPr>
      <w:r>
        <w:rPr>
          <w:rFonts w:ascii="Aptos" w:eastAsia="Times New Roman" w:hAnsi="Aptos" w:cs="Times New Roman"/>
          <w:color w:val="000000" w:themeColor="text1"/>
          <w:sz w:val="24"/>
          <w:szCs w:val="24"/>
          <w:lang w:val="en-US"/>
        </w:rPr>
        <w:t>Ho</w:t>
      </w:r>
      <w:r w:rsidR="00751C5F">
        <w:rPr>
          <w:rFonts w:ascii="Aptos" w:eastAsia="Times New Roman" w:hAnsi="Aptos" w:cs="Times New Roman"/>
          <w:color w:val="000000" w:themeColor="text1"/>
          <w:sz w:val="24"/>
          <w:szCs w:val="24"/>
          <w:lang w:val="en-US"/>
        </w:rPr>
        <w:t xml:space="preserve">n. Ravi Parmar, Langford Highlands          </w:t>
      </w:r>
      <w:hyperlink r:id="rId19" w:history="1">
        <w:r w:rsidR="00751C5F" w:rsidRPr="005F5880">
          <w:rPr>
            <w:rStyle w:val="Hyperlink"/>
            <w:rFonts w:ascii="Aptos" w:eastAsia="Times New Roman" w:hAnsi="Aptos" w:cs="Times New Roman"/>
            <w:sz w:val="24"/>
            <w:szCs w:val="24"/>
            <w:lang w:val="en-US"/>
          </w:rPr>
          <w:t>Ravi.Parmar@gov.bc.ca</w:t>
        </w:r>
      </w:hyperlink>
    </w:p>
    <w:p w14:paraId="13BF8832" w14:textId="77777777" w:rsidR="00751C5F" w:rsidRDefault="00751C5F" w:rsidP="006056B7">
      <w:pPr>
        <w:spacing w:before="100" w:beforeAutospacing="1" w:after="100" w:afterAutospacing="1" w:line="240" w:lineRule="auto"/>
        <w:contextualSpacing/>
        <w:rPr>
          <w:rFonts w:ascii="Aptos" w:eastAsia="Times New Roman" w:hAnsi="Aptos" w:cs="Times New Roman"/>
          <w:color w:val="000000" w:themeColor="text1"/>
          <w:sz w:val="24"/>
          <w:szCs w:val="24"/>
          <w:lang w:val="en-US"/>
        </w:rPr>
      </w:pPr>
    </w:p>
    <w:sectPr w:rsidR="00751C5F" w:rsidSect="009B4CAC">
      <w:headerReference w:type="default" r:id="rId20"/>
      <w:footerReference w:type="default" r:id="rId2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0BCCB" w14:textId="77777777" w:rsidR="00E45DAC" w:rsidRDefault="00E45DAC" w:rsidP="00FA3D53">
      <w:pPr>
        <w:spacing w:after="0" w:line="240" w:lineRule="auto"/>
      </w:pPr>
      <w:r>
        <w:separator/>
      </w:r>
    </w:p>
  </w:endnote>
  <w:endnote w:type="continuationSeparator" w:id="0">
    <w:p w14:paraId="1BDE1105" w14:textId="77777777" w:rsidR="00E45DAC" w:rsidRDefault="00E45DAC" w:rsidP="00FA3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Arial"/>
    <w:charset w:val="00"/>
    <w:family w:val="roman"/>
    <w:pitch w:val="default"/>
  </w:font>
  <w:font w:name="Arial Unicode MS">
    <w:altName w:val="Arial"/>
    <w:panose1 w:val="020B0604020202020204"/>
    <w:charset w:val="00"/>
    <w:family w:val="roman"/>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Roman">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6425571"/>
      <w:docPartObj>
        <w:docPartGallery w:val="Page Numbers (Bottom of Page)"/>
        <w:docPartUnique/>
      </w:docPartObj>
    </w:sdtPr>
    <w:sdtEndPr/>
    <w:sdtContent>
      <w:sdt>
        <w:sdtPr>
          <w:id w:val="-1705238520"/>
          <w:docPartObj>
            <w:docPartGallery w:val="Page Numbers (Top of Page)"/>
            <w:docPartUnique/>
          </w:docPartObj>
        </w:sdtPr>
        <w:sdtEndPr/>
        <w:sdtContent>
          <w:p w14:paraId="04E79BC8" w14:textId="4914D389" w:rsidR="00FA3D53" w:rsidRDefault="00FA3D53">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83EDEED" w14:textId="77777777" w:rsidR="00FA3D53" w:rsidRDefault="00FA3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C45EB" w14:textId="77777777" w:rsidR="00E45DAC" w:rsidRDefault="00E45DAC" w:rsidP="00FA3D53">
      <w:pPr>
        <w:spacing w:after="0" w:line="240" w:lineRule="auto"/>
      </w:pPr>
      <w:r>
        <w:separator/>
      </w:r>
    </w:p>
  </w:footnote>
  <w:footnote w:type="continuationSeparator" w:id="0">
    <w:p w14:paraId="2163C0C3" w14:textId="77777777" w:rsidR="00E45DAC" w:rsidRDefault="00E45DAC" w:rsidP="00FA3D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F4B28" w14:textId="3589DED0" w:rsidR="00FA3D53" w:rsidRDefault="00FA3D53">
    <w:pPr>
      <w:pStyle w:val="Header"/>
    </w:pPr>
    <w:r>
      <w:t>606 Water Group Newsletter Ju</w:t>
    </w:r>
    <w:r w:rsidR="00195B0A">
      <w:t>ly</w:t>
    </w:r>
    <w:r>
      <w:t xml:space="preserve"> 2025</w:t>
    </w:r>
  </w:p>
  <w:p w14:paraId="69E89C67" w14:textId="77777777" w:rsidR="00FA3D53" w:rsidRDefault="00FA3D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5203B"/>
    <w:rsid w:val="00000F03"/>
    <w:rsid w:val="00012F10"/>
    <w:rsid w:val="00014087"/>
    <w:rsid w:val="00014616"/>
    <w:rsid w:val="00027E84"/>
    <w:rsid w:val="00031884"/>
    <w:rsid w:val="00032469"/>
    <w:rsid w:val="00035661"/>
    <w:rsid w:val="0004110A"/>
    <w:rsid w:val="00042F19"/>
    <w:rsid w:val="000432AF"/>
    <w:rsid w:val="00044126"/>
    <w:rsid w:val="00052699"/>
    <w:rsid w:val="00052BB5"/>
    <w:rsid w:val="00053071"/>
    <w:rsid w:val="0006108B"/>
    <w:rsid w:val="00063130"/>
    <w:rsid w:val="000668B5"/>
    <w:rsid w:val="00090426"/>
    <w:rsid w:val="000938C8"/>
    <w:rsid w:val="00094BAE"/>
    <w:rsid w:val="000A3491"/>
    <w:rsid w:val="000B2DEB"/>
    <w:rsid w:val="000B32E5"/>
    <w:rsid w:val="000C1177"/>
    <w:rsid w:val="000C1E91"/>
    <w:rsid w:val="000C745B"/>
    <w:rsid w:val="000D0B77"/>
    <w:rsid w:val="000D1DC2"/>
    <w:rsid w:val="000D2FCF"/>
    <w:rsid w:val="000D3246"/>
    <w:rsid w:val="000E4AEE"/>
    <w:rsid w:val="000E7181"/>
    <w:rsid w:val="000F1F69"/>
    <w:rsid w:val="001040E9"/>
    <w:rsid w:val="00105946"/>
    <w:rsid w:val="00110275"/>
    <w:rsid w:val="0012448E"/>
    <w:rsid w:val="00125F0B"/>
    <w:rsid w:val="0012615D"/>
    <w:rsid w:val="00132A46"/>
    <w:rsid w:val="0013316F"/>
    <w:rsid w:val="0013706F"/>
    <w:rsid w:val="001455B9"/>
    <w:rsid w:val="00147780"/>
    <w:rsid w:val="001566D7"/>
    <w:rsid w:val="00193D0A"/>
    <w:rsid w:val="00195B0A"/>
    <w:rsid w:val="00197EFF"/>
    <w:rsid w:val="001B145E"/>
    <w:rsid w:val="001B3555"/>
    <w:rsid w:val="001B49C3"/>
    <w:rsid w:val="001B6EAF"/>
    <w:rsid w:val="001B751C"/>
    <w:rsid w:val="001C1CA0"/>
    <w:rsid w:val="001C4D7E"/>
    <w:rsid w:val="001C5074"/>
    <w:rsid w:val="001C6B0D"/>
    <w:rsid w:val="001D58B3"/>
    <w:rsid w:val="001E3E0D"/>
    <w:rsid w:val="001F067F"/>
    <w:rsid w:val="0020177A"/>
    <w:rsid w:val="00201B65"/>
    <w:rsid w:val="00202D59"/>
    <w:rsid w:val="00203378"/>
    <w:rsid w:val="002057D9"/>
    <w:rsid w:val="002068E4"/>
    <w:rsid w:val="002072B7"/>
    <w:rsid w:val="00207BE4"/>
    <w:rsid w:val="002107C3"/>
    <w:rsid w:val="002146B1"/>
    <w:rsid w:val="002151F8"/>
    <w:rsid w:val="002203EF"/>
    <w:rsid w:val="00224C0C"/>
    <w:rsid w:val="002252E6"/>
    <w:rsid w:val="0022674D"/>
    <w:rsid w:val="002301BE"/>
    <w:rsid w:val="00230700"/>
    <w:rsid w:val="00231A92"/>
    <w:rsid w:val="0026130A"/>
    <w:rsid w:val="00261FC4"/>
    <w:rsid w:val="002630AB"/>
    <w:rsid w:val="00264DFE"/>
    <w:rsid w:val="00267177"/>
    <w:rsid w:val="0027199A"/>
    <w:rsid w:val="002725BC"/>
    <w:rsid w:val="00277770"/>
    <w:rsid w:val="00287926"/>
    <w:rsid w:val="00290B11"/>
    <w:rsid w:val="002936DE"/>
    <w:rsid w:val="00295BE8"/>
    <w:rsid w:val="002976D1"/>
    <w:rsid w:val="002A0ED6"/>
    <w:rsid w:val="002A56FF"/>
    <w:rsid w:val="002B4A71"/>
    <w:rsid w:val="002C0988"/>
    <w:rsid w:val="002D3259"/>
    <w:rsid w:val="002E31B7"/>
    <w:rsid w:val="002F4190"/>
    <w:rsid w:val="002F4360"/>
    <w:rsid w:val="002F44C7"/>
    <w:rsid w:val="002F5149"/>
    <w:rsid w:val="00300F8F"/>
    <w:rsid w:val="003012FD"/>
    <w:rsid w:val="00305FD2"/>
    <w:rsid w:val="0030601F"/>
    <w:rsid w:val="0032120C"/>
    <w:rsid w:val="003215D8"/>
    <w:rsid w:val="0032451E"/>
    <w:rsid w:val="00324BE0"/>
    <w:rsid w:val="00325E49"/>
    <w:rsid w:val="00331330"/>
    <w:rsid w:val="00331492"/>
    <w:rsid w:val="00331BB2"/>
    <w:rsid w:val="00332D78"/>
    <w:rsid w:val="00345016"/>
    <w:rsid w:val="003450C9"/>
    <w:rsid w:val="003511DD"/>
    <w:rsid w:val="00353E35"/>
    <w:rsid w:val="00354A92"/>
    <w:rsid w:val="0035620D"/>
    <w:rsid w:val="0037407D"/>
    <w:rsid w:val="00374921"/>
    <w:rsid w:val="003749EC"/>
    <w:rsid w:val="00376024"/>
    <w:rsid w:val="00384996"/>
    <w:rsid w:val="00384E9D"/>
    <w:rsid w:val="00390A27"/>
    <w:rsid w:val="00392561"/>
    <w:rsid w:val="00394AE8"/>
    <w:rsid w:val="003A02B8"/>
    <w:rsid w:val="003A101A"/>
    <w:rsid w:val="003A700B"/>
    <w:rsid w:val="003B3391"/>
    <w:rsid w:val="003C7983"/>
    <w:rsid w:val="003D6FAC"/>
    <w:rsid w:val="003E0E76"/>
    <w:rsid w:val="003E4C0E"/>
    <w:rsid w:val="003F1CFD"/>
    <w:rsid w:val="003F47AC"/>
    <w:rsid w:val="003F5874"/>
    <w:rsid w:val="003F5A41"/>
    <w:rsid w:val="00401919"/>
    <w:rsid w:val="00403C2B"/>
    <w:rsid w:val="0040626A"/>
    <w:rsid w:val="004122D3"/>
    <w:rsid w:val="00412E37"/>
    <w:rsid w:val="0041622D"/>
    <w:rsid w:val="00427373"/>
    <w:rsid w:val="0043658E"/>
    <w:rsid w:val="00437714"/>
    <w:rsid w:val="00445D81"/>
    <w:rsid w:val="004531A4"/>
    <w:rsid w:val="0045728F"/>
    <w:rsid w:val="00463C2E"/>
    <w:rsid w:val="00463C59"/>
    <w:rsid w:val="0047246E"/>
    <w:rsid w:val="00476BB3"/>
    <w:rsid w:val="004806CB"/>
    <w:rsid w:val="00481020"/>
    <w:rsid w:val="004828E7"/>
    <w:rsid w:val="004A4359"/>
    <w:rsid w:val="004A7932"/>
    <w:rsid w:val="004B0D81"/>
    <w:rsid w:val="004C0558"/>
    <w:rsid w:val="004C074B"/>
    <w:rsid w:val="004C450D"/>
    <w:rsid w:val="004C6AA9"/>
    <w:rsid w:val="004D0D34"/>
    <w:rsid w:val="004D55B2"/>
    <w:rsid w:val="004E70F0"/>
    <w:rsid w:val="004F1769"/>
    <w:rsid w:val="004F288A"/>
    <w:rsid w:val="004F344C"/>
    <w:rsid w:val="004F4DE6"/>
    <w:rsid w:val="00507451"/>
    <w:rsid w:val="00510A31"/>
    <w:rsid w:val="00521850"/>
    <w:rsid w:val="0052368E"/>
    <w:rsid w:val="00530FCC"/>
    <w:rsid w:val="00540826"/>
    <w:rsid w:val="005416C9"/>
    <w:rsid w:val="00544F5D"/>
    <w:rsid w:val="005556A0"/>
    <w:rsid w:val="005568BE"/>
    <w:rsid w:val="00564EC0"/>
    <w:rsid w:val="00576218"/>
    <w:rsid w:val="00587F9E"/>
    <w:rsid w:val="005A0369"/>
    <w:rsid w:val="005A7D5B"/>
    <w:rsid w:val="005B051F"/>
    <w:rsid w:val="005B64E8"/>
    <w:rsid w:val="005C50DB"/>
    <w:rsid w:val="005E4494"/>
    <w:rsid w:val="005E5BC1"/>
    <w:rsid w:val="005F1E2C"/>
    <w:rsid w:val="006006F2"/>
    <w:rsid w:val="006056B7"/>
    <w:rsid w:val="00610473"/>
    <w:rsid w:val="00613141"/>
    <w:rsid w:val="0062149C"/>
    <w:rsid w:val="00626257"/>
    <w:rsid w:val="00630061"/>
    <w:rsid w:val="0063374B"/>
    <w:rsid w:val="00643E18"/>
    <w:rsid w:val="00651239"/>
    <w:rsid w:val="00651E52"/>
    <w:rsid w:val="0065380F"/>
    <w:rsid w:val="00653992"/>
    <w:rsid w:val="00655FC9"/>
    <w:rsid w:val="00664F07"/>
    <w:rsid w:val="006677DF"/>
    <w:rsid w:val="00681E39"/>
    <w:rsid w:val="006970D9"/>
    <w:rsid w:val="006971A0"/>
    <w:rsid w:val="006B18E4"/>
    <w:rsid w:val="006B3605"/>
    <w:rsid w:val="006B4796"/>
    <w:rsid w:val="006C7E7D"/>
    <w:rsid w:val="006D251D"/>
    <w:rsid w:val="006D52CE"/>
    <w:rsid w:val="006D7860"/>
    <w:rsid w:val="006D7B4E"/>
    <w:rsid w:val="006E2E20"/>
    <w:rsid w:val="006E508D"/>
    <w:rsid w:val="006F1BE4"/>
    <w:rsid w:val="006F6B59"/>
    <w:rsid w:val="00701128"/>
    <w:rsid w:val="00704E85"/>
    <w:rsid w:val="00715CCF"/>
    <w:rsid w:val="0071628A"/>
    <w:rsid w:val="00716E42"/>
    <w:rsid w:val="0073075B"/>
    <w:rsid w:val="00742D02"/>
    <w:rsid w:val="00745A53"/>
    <w:rsid w:val="007469C7"/>
    <w:rsid w:val="007500C2"/>
    <w:rsid w:val="00751C5F"/>
    <w:rsid w:val="0075203B"/>
    <w:rsid w:val="00753BAF"/>
    <w:rsid w:val="00754E17"/>
    <w:rsid w:val="007636F2"/>
    <w:rsid w:val="00764ECF"/>
    <w:rsid w:val="00766D49"/>
    <w:rsid w:val="0077008A"/>
    <w:rsid w:val="00771F98"/>
    <w:rsid w:val="007761ED"/>
    <w:rsid w:val="00776CD4"/>
    <w:rsid w:val="007913F2"/>
    <w:rsid w:val="00795068"/>
    <w:rsid w:val="007A0EA8"/>
    <w:rsid w:val="007B1813"/>
    <w:rsid w:val="007B2835"/>
    <w:rsid w:val="007B70D1"/>
    <w:rsid w:val="007D25CF"/>
    <w:rsid w:val="007D3B11"/>
    <w:rsid w:val="007E12E3"/>
    <w:rsid w:val="007E1E07"/>
    <w:rsid w:val="007F1DF9"/>
    <w:rsid w:val="007F3C7B"/>
    <w:rsid w:val="007F5AB6"/>
    <w:rsid w:val="00801A48"/>
    <w:rsid w:val="008128E7"/>
    <w:rsid w:val="00833773"/>
    <w:rsid w:val="00835F8D"/>
    <w:rsid w:val="00844372"/>
    <w:rsid w:val="0084545E"/>
    <w:rsid w:val="008504AC"/>
    <w:rsid w:val="008551F3"/>
    <w:rsid w:val="00857A92"/>
    <w:rsid w:val="00860B6A"/>
    <w:rsid w:val="00861A9F"/>
    <w:rsid w:val="0087009A"/>
    <w:rsid w:val="008760B8"/>
    <w:rsid w:val="00884AE7"/>
    <w:rsid w:val="0089327C"/>
    <w:rsid w:val="008A517B"/>
    <w:rsid w:val="008A6962"/>
    <w:rsid w:val="008A7416"/>
    <w:rsid w:val="008B1CF0"/>
    <w:rsid w:val="008B2DDE"/>
    <w:rsid w:val="008B539B"/>
    <w:rsid w:val="008D06BC"/>
    <w:rsid w:val="008D72F3"/>
    <w:rsid w:val="008E34F9"/>
    <w:rsid w:val="008E3BE1"/>
    <w:rsid w:val="008E3E81"/>
    <w:rsid w:val="008F0535"/>
    <w:rsid w:val="008F2A90"/>
    <w:rsid w:val="008F5363"/>
    <w:rsid w:val="00902731"/>
    <w:rsid w:val="009053D5"/>
    <w:rsid w:val="009058E1"/>
    <w:rsid w:val="00907695"/>
    <w:rsid w:val="009141CC"/>
    <w:rsid w:val="00921026"/>
    <w:rsid w:val="009265A5"/>
    <w:rsid w:val="00926A64"/>
    <w:rsid w:val="00931CF6"/>
    <w:rsid w:val="00937F10"/>
    <w:rsid w:val="009442EE"/>
    <w:rsid w:val="0095439F"/>
    <w:rsid w:val="00954D7D"/>
    <w:rsid w:val="00957EDE"/>
    <w:rsid w:val="00976D3D"/>
    <w:rsid w:val="0098116C"/>
    <w:rsid w:val="00981FB8"/>
    <w:rsid w:val="00986087"/>
    <w:rsid w:val="00994899"/>
    <w:rsid w:val="009A2011"/>
    <w:rsid w:val="009B4CAC"/>
    <w:rsid w:val="009B6171"/>
    <w:rsid w:val="009C64C8"/>
    <w:rsid w:val="009D10E5"/>
    <w:rsid w:val="009D3480"/>
    <w:rsid w:val="009E35E7"/>
    <w:rsid w:val="009F5028"/>
    <w:rsid w:val="009F5729"/>
    <w:rsid w:val="00A03793"/>
    <w:rsid w:val="00A05072"/>
    <w:rsid w:val="00A071DF"/>
    <w:rsid w:val="00A17551"/>
    <w:rsid w:val="00A17EFF"/>
    <w:rsid w:val="00A20625"/>
    <w:rsid w:val="00A24AD5"/>
    <w:rsid w:val="00A346A5"/>
    <w:rsid w:val="00A455EB"/>
    <w:rsid w:val="00A514E2"/>
    <w:rsid w:val="00A5561B"/>
    <w:rsid w:val="00A574A1"/>
    <w:rsid w:val="00A616AD"/>
    <w:rsid w:val="00A63895"/>
    <w:rsid w:val="00A64B54"/>
    <w:rsid w:val="00A66571"/>
    <w:rsid w:val="00A701CE"/>
    <w:rsid w:val="00A7262C"/>
    <w:rsid w:val="00A75C1F"/>
    <w:rsid w:val="00A80F6A"/>
    <w:rsid w:val="00A867A1"/>
    <w:rsid w:val="00A918B9"/>
    <w:rsid w:val="00AA264F"/>
    <w:rsid w:val="00AA3322"/>
    <w:rsid w:val="00AA52AD"/>
    <w:rsid w:val="00AB1DD2"/>
    <w:rsid w:val="00AB60AE"/>
    <w:rsid w:val="00AC3BED"/>
    <w:rsid w:val="00AC689D"/>
    <w:rsid w:val="00AD369E"/>
    <w:rsid w:val="00AD4FF1"/>
    <w:rsid w:val="00AD59FA"/>
    <w:rsid w:val="00AE108C"/>
    <w:rsid w:val="00AE28A8"/>
    <w:rsid w:val="00AE382B"/>
    <w:rsid w:val="00AF173C"/>
    <w:rsid w:val="00AF473A"/>
    <w:rsid w:val="00B03011"/>
    <w:rsid w:val="00B0386A"/>
    <w:rsid w:val="00B15D36"/>
    <w:rsid w:val="00B16041"/>
    <w:rsid w:val="00B24305"/>
    <w:rsid w:val="00B263ED"/>
    <w:rsid w:val="00B26E22"/>
    <w:rsid w:val="00B32087"/>
    <w:rsid w:val="00B543CC"/>
    <w:rsid w:val="00B56640"/>
    <w:rsid w:val="00B6539B"/>
    <w:rsid w:val="00B70624"/>
    <w:rsid w:val="00B75C73"/>
    <w:rsid w:val="00B76248"/>
    <w:rsid w:val="00B82D71"/>
    <w:rsid w:val="00B86B21"/>
    <w:rsid w:val="00B92F61"/>
    <w:rsid w:val="00B94482"/>
    <w:rsid w:val="00B94DF3"/>
    <w:rsid w:val="00BA6B92"/>
    <w:rsid w:val="00BA79AD"/>
    <w:rsid w:val="00BB2AAC"/>
    <w:rsid w:val="00BC08B5"/>
    <w:rsid w:val="00BC24D3"/>
    <w:rsid w:val="00BC48D4"/>
    <w:rsid w:val="00BD0F06"/>
    <w:rsid w:val="00BD177C"/>
    <w:rsid w:val="00BE4BCF"/>
    <w:rsid w:val="00BE5E65"/>
    <w:rsid w:val="00BE7D85"/>
    <w:rsid w:val="00BF098F"/>
    <w:rsid w:val="00BF3CF5"/>
    <w:rsid w:val="00BF73F5"/>
    <w:rsid w:val="00C10385"/>
    <w:rsid w:val="00C10603"/>
    <w:rsid w:val="00C12885"/>
    <w:rsid w:val="00C21F00"/>
    <w:rsid w:val="00C23441"/>
    <w:rsid w:val="00C23BEA"/>
    <w:rsid w:val="00C27D8E"/>
    <w:rsid w:val="00C315C8"/>
    <w:rsid w:val="00C345DB"/>
    <w:rsid w:val="00C52C02"/>
    <w:rsid w:val="00C53596"/>
    <w:rsid w:val="00C536AB"/>
    <w:rsid w:val="00C64906"/>
    <w:rsid w:val="00C65A3F"/>
    <w:rsid w:val="00C67507"/>
    <w:rsid w:val="00C675A4"/>
    <w:rsid w:val="00C703B4"/>
    <w:rsid w:val="00C70DDE"/>
    <w:rsid w:val="00C711E2"/>
    <w:rsid w:val="00C74517"/>
    <w:rsid w:val="00C753E9"/>
    <w:rsid w:val="00C81D58"/>
    <w:rsid w:val="00C950AB"/>
    <w:rsid w:val="00CA3191"/>
    <w:rsid w:val="00CB2C5E"/>
    <w:rsid w:val="00CB4B56"/>
    <w:rsid w:val="00CB748F"/>
    <w:rsid w:val="00CB7AEB"/>
    <w:rsid w:val="00CC128D"/>
    <w:rsid w:val="00CC33B5"/>
    <w:rsid w:val="00CD2875"/>
    <w:rsid w:val="00CF2C8B"/>
    <w:rsid w:val="00D06892"/>
    <w:rsid w:val="00D1039A"/>
    <w:rsid w:val="00D11D82"/>
    <w:rsid w:val="00D12300"/>
    <w:rsid w:val="00D23A4B"/>
    <w:rsid w:val="00D365CC"/>
    <w:rsid w:val="00D37F10"/>
    <w:rsid w:val="00D4056F"/>
    <w:rsid w:val="00D40C12"/>
    <w:rsid w:val="00D51B59"/>
    <w:rsid w:val="00D52A20"/>
    <w:rsid w:val="00D52F26"/>
    <w:rsid w:val="00D567D5"/>
    <w:rsid w:val="00D57337"/>
    <w:rsid w:val="00D70A27"/>
    <w:rsid w:val="00D70BA3"/>
    <w:rsid w:val="00D718FA"/>
    <w:rsid w:val="00D768AC"/>
    <w:rsid w:val="00D93FD0"/>
    <w:rsid w:val="00D95C71"/>
    <w:rsid w:val="00DA6D7B"/>
    <w:rsid w:val="00DB1704"/>
    <w:rsid w:val="00DB1D42"/>
    <w:rsid w:val="00DB690F"/>
    <w:rsid w:val="00DD0F9D"/>
    <w:rsid w:val="00DD4025"/>
    <w:rsid w:val="00DE2F8D"/>
    <w:rsid w:val="00DF154A"/>
    <w:rsid w:val="00DF1DD9"/>
    <w:rsid w:val="00DF32D4"/>
    <w:rsid w:val="00DF774B"/>
    <w:rsid w:val="00E021F2"/>
    <w:rsid w:val="00E02720"/>
    <w:rsid w:val="00E07ACD"/>
    <w:rsid w:val="00E10557"/>
    <w:rsid w:val="00E360D7"/>
    <w:rsid w:val="00E45DAC"/>
    <w:rsid w:val="00E47360"/>
    <w:rsid w:val="00E61CB7"/>
    <w:rsid w:val="00E63DEB"/>
    <w:rsid w:val="00E666A6"/>
    <w:rsid w:val="00E73259"/>
    <w:rsid w:val="00E84377"/>
    <w:rsid w:val="00E8478A"/>
    <w:rsid w:val="00E9079C"/>
    <w:rsid w:val="00E93CB7"/>
    <w:rsid w:val="00E950AF"/>
    <w:rsid w:val="00E95532"/>
    <w:rsid w:val="00E96CFF"/>
    <w:rsid w:val="00EB051F"/>
    <w:rsid w:val="00EB1B01"/>
    <w:rsid w:val="00EB62C1"/>
    <w:rsid w:val="00ED2F35"/>
    <w:rsid w:val="00ED611E"/>
    <w:rsid w:val="00ED791F"/>
    <w:rsid w:val="00EE3788"/>
    <w:rsid w:val="00EE4187"/>
    <w:rsid w:val="00EE59A9"/>
    <w:rsid w:val="00EE6981"/>
    <w:rsid w:val="00EF23CB"/>
    <w:rsid w:val="00EF362E"/>
    <w:rsid w:val="00EF39C7"/>
    <w:rsid w:val="00F0082F"/>
    <w:rsid w:val="00F14259"/>
    <w:rsid w:val="00F15217"/>
    <w:rsid w:val="00F16637"/>
    <w:rsid w:val="00F16C1D"/>
    <w:rsid w:val="00F248DE"/>
    <w:rsid w:val="00F273FF"/>
    <w:rsid w:val="00F37C87"/>
    <w:rsid w:val="00F54CDE"/>
    <w:rsid w:val="00F57203"/>
    <w:rsid w:val="00F6073C"/>
    <w:rsid w:val="00F72FF8"/>
    <w:rsid w:val="00F87ACD"/>
    <w:rsid w:val="00FA1C6B"/>
    <w:rsid w:val="00FA3D53"/>
    <w:rsid w:val="00FB3E45"/>
    <w:rsid w:val="00FD5DFD"/>
    <w:rsid w:val="00FD5E3F"/>
    <w:rsid w:val="00FE2BA3"/>
    <w:rsid w:val="00FE645A"/>
    <w:rsid w:val="00FE7ECE"/>
    <w:rsid w:val="00FF213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241CE"/>
  <w15:docId w15:val="{67B0BE6F-F556-4E69-804E-F1CDBDC5E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CAC"/>
  </w:style>
  <w:style w:type="paragraph" w:styleId="Heading3">
    <w:name w:val="heading 3"/>
    <w:basedOn w:val="Normal"/>
    <w:next w:val="Normal"/>
    <w:link w:val="Heading3Char"/>
    <w:uiPriority w:val="9"/>
    <w:semiHidden/>
    <w:unhideWhenUsed/>
    <w:qFormat/>
    <w:rsid w:val="002068E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0A27"/>
    <w:rPr>
      <w:color w:val="0000FF" w:themeColor="hyperlink"/>
      <w:u w:val="single"/>
    </w:rPr>
  </w:style>
  <w:style w:type="character" w:styleId="FollowedHyperlink">
    <w:name w:val="FollowedHyperlink"/>
    <w:basedOn w:val="DefaultParagraphFont"/>
    <w:uiPriority w:val="99"/>
    <w:semiHidden/>
    <w:unhideWhenUsed/>
    <w:rsid w:val="00390A27"/>
    <w:rPr>
      <w:color w:val="800080" w:themeColor="followedHyperlink"/>
      <w:u w:val="single"/>
    </w:rPr>
  </w:style>
  <w:style w:type="paragraph" w:styleId="Header">
    <w:name w:val="header"/>
    <w:basedOn w:val="Normal"/>
    <w:link w:val="HeaderChar"/>
    <w:uiPriority w:val="99"/>
    <w:unhideWhenUsed/>
    <w:rsid w:val="00FA3D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3D53"/>
  </w:style>
  <w:style w:type="paragraph" w:styleId="Footer">
    <w:name w:val="footer"/>
    <w:basedOn w:val="Normal"/>
    <w:link w:val="FooterChar"/>
    <w:uiPriority w:val="99"/>
    <w:unhideWhenUsed/>
    <w:rsid w:val="00FA3D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3D53"/>
  </w:style>
  <w:style w:type="character" w:styleId="UnresolvedMention">
    <w:name w:val="Unresolved Mention"/>
    <w:basedOn w:val="DefaultParagraphFont"/>
    <w:uiPriority w:val="99"/>
    <w:semiHidden/>
    <w:unhideWhenUsed/>
    <w:rsid w:val="00E10557"/>
    <w:rPr>
      <w:color w:val="605E5C"/>
      <w:shd w:val="clear" w:color="auto" w:fill="E1DFDD"/>
    </w:rPr>
  </w:style>
  <w:style w:type="character" w:styleId="Strong">
    <w:name w:val="Strong"/>
    <w:basedOn w:val="DefaultParagraphFont"/>
    <w:uiPriority w:val="22"/>
    <w:qFormat/>
    <w:rsid w:val="00EE6981"/>
    <w:rPr>
      <w:b/>
      <w:bCs/>
    </w:rPr>
  </w:style>
  <w:style w:type="paragraph" w:customStyle="1" w:styleId="dcr-16w5gq9">
    <w:name w:val="dcr-16w5gq9"/>
    <w:basedOn w:val="Normal"/>
    <w:rsid w:val="00BF098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rsid w:val="00937F10"/>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n-US"/>
    </w:rPr>
  </w:style>
  <w:style w:type="character" w:customStyle="1" w:styleId="Heading3Char">
    <w:name w:val="Heading 3 Char"/>
    <w:basedOn w:val="DefaultParagraphFont"/>
    <w:link w:val="Heading3"/>
    <w:uiPriority w:val="9"/>
    <w:semiHidden/>
    <w:rsid w:val="002068E4"/>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086">
      <w:bodyDiv w:val="1"/>
      <w:marLeft w:val="0"/>
      <w:marRight w:val="0"/>
      <w:marTop w:val="0"/>
      <w:marBottom w:val="0"/>
      <w:divBdr>
        <w:top w:val="none" w:sz="0" w:space="0" w:color="auto"/>
        <w:left w:val="none" w:sz="0" w:space="0" w:color="auto"/>
        <w:bottom w:val="none" w:sz="0" w:space="0" w:color="auto"/>
        <w:right w:val="none" w:sz="0" w:space="0" w:color="auto"/>
      </w:divBdr>
      <w:divsChild>
        <w:div w:id="117067555">
          <w:marLeft w:val="0"/>
          <w:marRight w:val="0"/>
          <w:marTop w:val="0"/>
          <w:marBottom w:val="0"/>
          <w:divBdr>
            <w:top w:val="none" w:sz="0" w:space="0" w:color="auto"/>
            <w:left w:val="none" w:sz="0" w:space="0" w:color="auto"/>
            <w:bottom w:val="single" w:sz="6" w:space="23" w:color="E3E3E3"/>
            <w:right w:val="none" w:sz="0" w:space="0" w:color="auto"/>
          </w:divBdr>
        </w:div>
      </w:divsChild>
    </w:div>
    <w:div w:id="1981379453">
      <w:bodyDiv w:val="1"/>
      <w:marLeft w:val="0"/>
      <w:marRight w:val="0"/>
      <w:marTop w:val="0"/>
      <w:marBottom w:val="0"/>
      <w:divBdr>
        <w:top w:val="none" w:sz="0" w:space="0" w:color="auto"/>
        <w:left w:val="none" w:sz="0" w:space="0" w:color="auto"/>
        <w:bottom w:val="none" w:sz="0" w:space="0" w:color="auto"/>
        <w:right w:val="none" w:sz="0" w:space="0" w:color="auto"/>
      </w:divBdr>
    </w:div>
    <w:div w:id="2076589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emistryworld.com/news/pfas-regulations-for-us-drinking-water-are-being-dismantled-after-just-a-year/4021519.article" TargetMode="External"/><Relationship Id="rId13" Type="http://schemas.openxmlformats.org/officeDocument/2006/relationships/hyperlink" Target="https://cowichanwatershedboard.ca/wp-content/uploads/2024/10/2024-09-WATERSHED-BOARD-CASE-FINAL-VERSION-digital-300.pdf" TargetMode="External"/><Relationship Id="rId18" Type="http://schemas.openxmlformats.org/officeDocument/2006/relationships/hyperlink" Target="mailto:Darlene.Rotchford@gov.bc.ca" TargetMode="External"/><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hyperlink" Target="https://wildfiresituation.nrs.gov.bc.ca/map" TargetMode="External"/><Relationship Id="rId12" Type="http://schemas.openxmlformats.org/officeDocument/2006/relationships/hyperlink" Target="https://creativelyunited.org/good-news-for-long-term-management-of-toxic-biosolids/" TargetMode="External"/><Relationship Id="rId17" Type="http://schemas.openxmlformats.org/officeDocument/2006/relationships/hyperlink" Target="mailto:Dana.Lajeuness@gov.bc.ca" TargetMode="External"/><Relationship Id="rId2" Type="http://schemas.openxmlformats.org/officeDocument/2006/relationships/settings" Target="settings.xml"/><Relationship Id="rId16" Type="http://schemas.openxmlformats.org/officeDocument/2006/relationships/hyperlink" Target="mailto:%20WLRS.Minister@gov.bc.ca" TargetMode="External"/><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droughtportal.gov.bc.ca/" TargetMode="External"/><Relationship Id="rId11" Type="http://schemas.openxmlformats.org/officeDocument/2006/relationships/hyperlink" Target="https://www.crd.ca/news/crd-selects-technology-provider-convert-biosolids-biochar" TargetMode="External"/><Relationship Id="rId5" Type="http://schemas.openxmlformats.org/officeDocument/2006/relationships/endnotes" Target="endnotes.xml"/><Relationship Id="rId15" Type="http://schemas.openxmlformats.org/officeDocument/2006/relationships/hyperlink" Target="mailto:premier@gov.bc.ca" TargetMode="External"/><Relationship Id="rId23" Type="http://schemas.openxmlformats.org/officeDocument/2006/relationships/theme" Target="theme/theme1.xml"/><Relationship Id="rId10" Type="http://schemas.openxmlformats.org/officeDocument/2006/relationships/hyperlink" Target="https://epha.org/forever-chemicals-crisis-ban-pfas-prevent-cancer/" TargetMode="External"/><Relationship Id="rId19" Type="http://schemas.openxmlformats.org/officeDocument/2006/relationships/hyperlink" Target="mailto:Ravi.Parmar@gov.bc.ca" TargetMode="External"/><Relationship Id="rId4" Type="http://schemas.openxmlformats.org/officeDocument/2006/relationships/footnotes" Target="footnotes.xml"/><Relationship Id="rId9" Type="http://schemas.openxmlformats.org/officeDocument/2006/relationships/hyperlink" Target="https://www.theguardian.com/environment/2025/jul/01/pfas-forever-chemicals-water-contamination-saint-louis-france-aoe" TargetMode="External"/><Relationship Id="rId14" Type="http://schemas.openxmlformats.org/officeDocument/2006/relationships/hyperlink" Target="https://www.leg.bc.ca/members/find-mla-by-constituency"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1691</Words>
  <Characters>9639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Lynn</dc:creator>
  <cp:lastModifiedBy>Bob Phillips</cp:lastModifiedBy>
  <cp:revision>2</cp:revision>
  <dcterms:created xsi:type="dcterms:W3CDTF">2025-07-14T23:08:00Z</dcterms:created>
  <dcterms:modified xsi:type="dcterms:W3CDTF">2025-07-14T23:08:00Z</dcterms:modified>
</cp:coreProperties>
</file>